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1F07D" w14:textId="77777777" w:rsidR="007D2144" w:rsidRPr="007D2144" w:rsidRDefault="007D2144" w:rsidP="007D2144">
      <w:pPr>
        <w:tabs>
          <w:tab w:val="left" w:pos="703"/>
          <w:tab w:val="center" w:pos="4213"/>
        </w:tabs>
        <w:spacing w:line="360" w:lineRule="exact"/>
        <w:ind w:firstLineChars="200" w:firstLine="1040"/>
        <w:jc w:val="left"/>
        <w:rPr>
          <w:rFonts w:ascii="黑体" w:eastAsia="黑体" w:hAnsi="黑体" w:cs="黑体" w:hint="eastAsia"/>
          <w:sz w:val="52"/>
          <w:szCs w:val="52"/>
        </w:rPr>
      </w:pPr>
    </w:p>
    <w:p w14:paraId="7F03C240" w14:textId="77777777" w:rsidR="007D2144" w:rsidRPr="007D2144" w:rsidRDefault="007D2144" w:rsidP="007D2144">
      <w:pPr>
        <w:tabs>
          <w:tab w:val="left" w:pos="703"/>
          <w:tab w:val="center" w:pos="4213"/>
        </w:tabs>
        <w:spacing w:line="360" w:lineRule="exact"/>
        <w:ind w:firstLineChars="200" w:firstLine="1040"/>
        <w:jc w:val="left"/>
        <w:rPr>
          <w:rFonts w:ascii="黑体" w:eastAsia="黑体" w:hAnsi="黑体" w:cs="黑体" w:hint="eastAsia"/>
          <w:sz w:val="52"/>
          <w:szCs w:val="52"/>
        </w:rPr>
      </w:pPr>
    </w:p>
    <w:p w14:paraId="4E3FFF18" w14:textId="77777777" w:rsidR="007D2144" w:rsidRPr="007D2144" w:rsidRDefault="007D2144" w:rsidP="007D2144">
      <w:pPr>
        <w:tabs>
          <w:tab w:val="left" w:pos="703"/>
          <w:tab w:val="center" w:pos="4213"/>
        </w:tabs>
        <w:spacing w:line="360" w:lineRule="exact"/>
        <w:ind w:firstLineChars="200" w:firstLine="1040"/>
        <w:jc w:val="left"/>
        <w:rPr>
          <w:rFonts w:ascii="黑体" w:eastAsia="黑体" w:hAnsi="黑体" w:cs="黑体" w:hint="eastAsia"/>
          <w:sz w:val="52"/>
          <w:szCs w:val="52"/>
        </w:rPr>
      </w:pPr>
    </w:p>
    <w:p w14:paraId="082A20A7" w14:textId="77777777" w:rsidR="007D2144" w:rsidRPr="007D2144" w:rsidRDefault="007D2144" w:rsidP="007D2144">
      <w:pPr>
        <w:spacing w:line="480" w:lineRule="auto"/>
        <w:jc w:val="center"/>
        <w:rPr>
          <w:rFonts w:ascii="黑体" w:eastAsia="黑体" w:hAnsi="黑体" w:cs="黑体" w:hint="eastAsia"/>
          <w:sz w:val="72"/>
          <w:szCs w:val="72"/>
        </w:rPr>
      </w:pPr>
      <w:r w:rsidRPr="007D2144">
        <w:rPr>
          <w:rFonts w:ascii="黑体" w:eastAsia="黑体" w:hAnsi="黑体" w:cs="黑体" w:hint="eastAsia"/>
          <w:sz w:val="72"/>
          <w:szCs w:val="72"/>
        </w:rPr>
        <w:t>从地理视角看苏轼徐州治水的实践与智慧</w:t>
      </w:r>
    </w:p>
    <w:p w14:paraId="53334D7B" w14:textId="77777777" w:rsidR="007D2144" w:rsidRPr="007D2144" w:rsidRDefault="007D2144" w:rsidP="007D2144">
      <w:pPr>
        <w:spacing w:line="480" w:lineRule="auto"/>
        <w:jc w:val="center"/>
        <w:rPr>
          <w:rFonts w:ascii="黑体" w:eastAsia="黑体" w:hAnsi="黑体" w:cs="黑体" w:hint="eastAsia"/>
          <w:sz w:val="72"/>
          <w:szCs w:val="72"/>
        </w:rPr>
      </w:pPr>
    </w:p>
    <w:p w14:paraId="723044F7" w14:textId="77777777" w:rsidR="007D2144" w:rsidRPr="007D2144" w:rsidRDefault="007D2144" w:rsidP="007D2144">
      <w:pPr>
        <w:spacing w:line="480" w:lineRule="auto"/>
        <w:jc w:val="center"/>
        <w:rPr>
          <w:rFonts w:ascii="黑体" w:eastAsia="黑体" w:hAnsi="黑体" w:cs="黑体" w:hint="eastAsia"/>
          <w:sz w:val="72"/>
          <w:szCs w:val="72"/>
        </w:rPr>
      </w:pPr>
      <w:r w:rsidRPr="007D2144">
        <w:rPr>
          <w:rFonts w:ascii="黑体" w:eastAsia="黑体" w:hAnsi="黑体" w:cs="黑体" w:hint="eastAsia"/>
          <w:sz w:val="72"/>
          <w:szCs w:val="72"/>
        </w:rPr>
        <w:t>开题报告</w:t>
      </w:r>
    </w:p>
    <w:p w14:paraId="40D2BD67" w14:textId="77777777" w:rsidR="007D2144" w:rsidRPr="007D2144" w:rsidRDefault="007D2144" w:rsidP="007D2144">
      <w:pPr>
        <w:spacing w:line="480" w:lineRule="auto"/>
        <w:jc w:val="center"/>
        <w:rPr>
          <w:rFonts w:ascii="黑体" w:eastAsia="黑体" w:hAnsi="黑体" w:cs="黑体" w:hint="eastAsia"/>
          <w:sz w:val="52"/>
          <w:szCs w:val="52"/>
        </w:rPr>
      </w:pPr>
    </w:p>
    <w:p w14:paraId="6FB8F40D" w14:textId="77777777" w:rsidR="007D2144" w:rsidRPr="007D2144" w:rsidRDefault="007D2144" w:rsidP="007D2144">
      <w:pPr>
        <w:spacing w:line="480" w:lineRule="auto"/>
        <w:ind w:firstLineChars="600" w:firstLine="3120"/>
        <w:rPr>
          <w:rFonts w:ascii="黑体" w:eastAsia="黑体" w:hAnsi="黑体" w:cs="黑体" w:hint="eastAsia"/>
          <w:sz w:val="52"/>
          <w:szCs w:val="52"/>
        </w:rPr>
      </w:pPr>
    </w:p>
    <w:p w14:paraId="25779C8C" w14:textId="77777777" w:rsidR="007D2144" w:rsidRPr="007D2144" w:rsidRDefault="007D2144" w:rsidP="007D2144">
      <w:pPr>
        <w:spacing w:line="480" w:lineRule="auto"/>
        <w:ind w:firstLineChars="600" w:firstLine="3120"/>
        <w:rPr>
          <w:rFonts w:ascii="黑体" w:eastAsia="黑体" w:hAnsi="黑体" w:cs="黑体" w:hint="eastAsia"/>
          <w:sz w:val="52"/>
          <w:szCs w:val="52"/>
        </w:rPr>
      </w:pPr>
    </w:p>
    <w:p w14:paraId="78BD6A37" w14:textId="77777777" w:rsidR="007D2144" w:rsidRPr="007D2144" w:rsidRDefault="007D2144" w:rsidP="007D2144">
      <w:pPr>
        <w:spacing w:line="480" w:lineRule="auto"/>
        <w:ind w:firstLineChars="600" w:firstLine="3120"/>
        <w:rPr>
          <w:rFonts w:ascii="黑体" w:eastAsia="黑体" w:hAnsi="黑体" w:cs="黑体" w:hint="eastAsia"/>
          <w:sz w:val="52"/>
          <w:szCs w:val="52"/>
        </w:rPr>
      </w:pPr>
    </w:p>
    <w:p w14:paraId="15A0CB80" w14:textId="6812533B" w:rsidR="007D2144" w:rsidRPr="007D2144" w:rsidRDefault="007D2144" w:rsidP="007D2144">
      <w:pPr>
        <w:spacing w:line="480" w:lineRule="auto"/>
        <w:ind w:firstLineChars="400" w:firstLine="1200"/>
        <w:rPr>
          <w:rFonts w:ascii="宋体" w:eastAsia="宋体" w:hAnsi="宋体" w:cs="Times New Roman" w:hint="eastAsia"/>
          <w:sz w:val="30"/>
          <w:szCs w:val="30"/>
        </w:rPr>
      </w:pPr>
      <w:r w:rsidRPr="007D2144">
        <w:rPr>
          <w:rFonts w:ascii="宋体" w:eastAsia="宋体" w:hAnsi="宋体" w:cs="Times New Roman" w:hint="eastAsia"/>
          <w:bCs/>
          <w:sz w:val="30"/>
          <w:szCs w:val="30"/>
        </w:rPr>
        <w:t xml:space="preserve">学    校： </w:t>
      </w:r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   </w:t>
      </w:r>
      <w:r w:rsidR="00FB63A2">
        <w:rPr>
          <w:rFonts w:ascii="宋体" w:eastAsia="宋体" w:hAnsi="宋体" w:cs="Times New Roman" w:hint="eastAsia"/>
          <w:bCs/>
          <w:sz w:val="30"/>
          <w:szCs w:val="30"/>
          <w:u w:val="single"/>
        </w:rPr>
        <w:t>中国矿业大学附属中学</w:t>
      </w:r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</w:t>
      </w:r>
      <w:r w:rsidR="0001476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</w:t>
      </w:r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   </w:t>
      </w:r>
    </w:p>
    <w:p w14:paraId="54ABA95E" w14:textId="55DA3C3D" w:rsidR="007D2144" w:rsidRPr="007D2144" w:rsidRDefault="007D2144" w:rsidP="007D2144">
      <w:pPr>
        <w:spacing w:line="480" w:lineRule="auto"/>
        <w:ind w:firstLineChars="400" w:firstLine="1200"/>
        <w:rPr>
          <w:rFonts w:ascii="宋体" w:eastAsia="宋体" w:hAnsi="宋体" w:cs="Times New Roman" w:hint="eastAsia"/>
          <w:bCs/>
          <w:sz w:val="30"/>
          <w:szCs w:val="30"/>
        </w:rPr>
      </w:pPr>
      <w:r w:rsidRPr="007D2144">
        <w:rPr>
          <w:rFonts w:ascii="宋体" w:eastAsia="宋体" w:hAnsi="宋体" w:cs="Times New Roman" w:hint="eastAsia"/>
          <w:bCs/>
          <w:sz w:val="30"/>
          <w:szCs w:val="30"/>
        </w:rPr>
        <w:t>班    级：</w:t>
      </w:r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        初</w:t>
      </w:r>
      <w:proofErr w:type="gramStart"/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>一</w:t>
      </w:r>
      <w:proofErr w:type="gramEnd"/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（3）班  </w:t>
      </w:r>
      <w:r w:rsidR="0001476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</w:t>
      </w:r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 </w:t>
      </w:r>
      <w:r w:rsidRPr="007D2144">
        <w:rPr>
          <w:rFonts w:ascii="宋体" w:eastAsia="宋体" w:hAnsi="宋体" w:cs="Times New Roman" w:hint="eastAsia"/>
          <w:sz w:val="30"/>
          <w:szCs w:val="30"/>
          <w:u w:val="single"/>
        </w:rPr>
        <w:t xml:space="preserve">    </w:t>
      </w:r>
      <w:r w:rsidR="00FB63A2">
        <w:rPr>
          <w:rFonts w:ascii="宋体" w:eastAsia="宋体" w:hAnsi="宋体" w:cs="Times New Roman" w:hint="eastAsia"/>
          <w:sz w:val="30"/>
          <w:szCs w:val="30"/>
          <w:u w:val="single"/>
        </w:rPr>
        <w:t xml:space="preserve">  </w:t>
      </w:r>
    </w:p>
    <w:p w14:paraId="588D5A02" w14:textId="002F7601" w:rsidR="007D2144" w:rsidRPr="007D2144" w:rsidRDefault="007D2144" w:rsidP="007D2144">
      <w:pPr>
        <w:spacing w:line="480" w:lineRule="auto"/>
        <w:ind w:firstLineChars="400" w:firstLine="1200"/>
        <w:rPr>
          <w:rFonts w:ascii="宋体" w:eastAsia="宋体" w:hAnsi="宋体" w:cs="Times New Roman" w:hint="eastAsia"/>
          <w:bCs/>
          <w:sz w:val="30"/>
          <w:szCs w:val="30"/>
          <w:u w:val="single"/>
        </w:rPr>
      </w:pPr>
      <w:r w:rsidRPr="007D2144">
        <w:rPr>
          <w:rFonts w:ascii="宋体" w:eastAsia="宋体" w:hAnsi="宋体" w:cs="Times New Roman" w:hint="eastAsia"/>
          <w:bCs/>
          <w:sz w:val="30"/>
          <w:szCs w:val="30"/>
        </w:rPr>
        <w:t>小组成员：</w:t>
      </w:r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     </w:t>
      </w:r>
      <w:r w:rsidRPr="007D2144">
        <w:rPr>
          <w:rFonts w:ascii="宋体" w:eastAsia="宋体" w:hAnsi="宋体" w:cs="Times New Roman"/>
          <w:bCs/>
          <w:sz w:val="30"/>
          <w:szCs w:val="30"/>
          <w:u w:val="single"/>
        </w:rPr>
        <w:t xml:space="preserve">   </w:t>
      </w:r>
      <w:r w:rsidRPr="007D214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齐思贤、孟非  </w:t>
      </w:r>
      <w:r w:rsidR="00014764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  </w:t>
      </w:r>
      <w:r w:rsidRPr="007D2144">
        <w:rPr>
          <w:rFonts w:ascii="宋体" w:eastAsia="宋体" w:hAnsi="宋体" w:cs="Times New Roman"/>
          <w:bCs/>
          <w:sz w:val="30"/>
          <w:szCs w:val="30"/>
          <w:u w:val="single"/>
        </w:rPr>
        <w:t xml:space="preserve">    </w:t>
      </w:r>
      <w:r w:rsidR="00FB63A2">
        <w:rPr>
          <w:rFonts w:ascii="宋体" w:eastAsia="宋体" w:hAnsi="宋体" w:cs="Times New Roman" w:hint="eastAsia"/>
          <w:bCs/>
          <w:sz w:val="30"/>
          <w:szCs w:val="30"/>
          <w:u w:val="single"/>
        </w:rPr>
        <w:t xml:space="preserve">  </w:t>
      </w:r>
    </w:p>
    <w:p w14:paraId="032E1D67" w14:textId="0FFC89F4" w:rsidR="007D2144" w:rsidRPr="00FB63A2" w:rsidRDefault="007D2144" w:rsidP="007D2144">
      <w:pPr>
        <w:spacing w:line="360" w:lineRule="auto"/>
        <w:ind w:firstLineChars="400" w:firstLine="1200"/>
        <w:rPr>
          <w:rFonts w:ascii="等线" w:eastAsia="宋体" w:hAnsi="等线" w:cs="Times New Roman" w:hint="eastAsia"/>
          <w:sz w:val="30"/>
          <w:szCs w:val="30"/>
          <w:u w:val="single"/>
        </w:rPr>
      </w:pPr>
      <w:r w:rsidRPr="007D2144">
        <w:rPr>
          <w:rFonts w:ascii="Times New Roman" w:eastAsia="宋体" w:hAnsi="Times New Roman" w:cs="Times New Roman" w:hint="eastAsia"/>
          <w:sz w:val="30"/>
          <w:szCs w:val="30"/>
        </w:rPr>
        <w:t>指导老师：</w:t>
      </w:r>
      <w:r w:rsidRPr="007D2144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            </w:t>
      </w:r>
      <w:r w:rsidRPr="007D2144">
        <w:rPr>
          <w:rFonts w:ascii="Times New Roman" w:eastAsia="宋体" w:hAnsi="Times New Roman" w:cs="Times New Roman" w:hint="eastAsia"/>
          <w:sz w:val="30"/>
          <w:szCs w:val="30"/>
          <w:u w:val="single"/>
        </w:rPr>
        <w:t>刘红萍</w:t>
      </w:r>
      <w:r w:rsidRPr="007D2144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    </w:t>
      </w:r>
      <w:r w:rsidRPr="007D2144">
        <w:rPr>
          <w:rFonts w:ascii="等线" w:eastAsia="宋体" w:hAnsi="等线" w:cs="Times New Roman" w:hint="eastAsia"/>
          <w:sz w:val="28"/>
          <w:szCs w:val="28"/>
          <w:u w:val="single"/>
        </w:rPr>
        <w:t xml:space="preserve">       </w:t>
      </w:r>
      <w:r w:rsidR="00014764">
        <w:rPr>
          <w:rFonts w:ascii="等线" w:eastAsia="宋体" w:hAnsi="等线" w:cs="Times New Roman" w:hint="eastAsia"/>
          <w:sz w:val="28"/>
          <w:szCs w:val="28"/>
          <w:u w:val="single"/>
        </w:rPr>
        <w:t xml:space="preserve">  </w:t>
      </w:r>
      <w:r w:rsidR="00FB63A2">
        <w:rPr>
          <w:rFonts w:ascii="等线" w:eastAsia="宋体" w:hAnsi="等线" w:cs="Times New Roman" w:hint="eastAsia"/>
          <w:sz w:val="28"/>
          <w:szCs w:val="28"/>
          <w:u w:val="single"/>
        </w:rPr>
        <w:t xml:space="preserve">  </w:t>
      </w:r>
    </w:p>
    <w:p w14:paraId="41C2D6EB" w14:textId="293A621A" w:rsidR="00014764" w:rsidRPr="007D2144" w:rsidRDefault="00014764" w:rsidP="007D2144">
      <w:pPr>
        <w:spacing w:line="360" w:lineRule="auto"/>
        <w:ind w:firstLineChars="400" w:firstLine="1200"/>
        <w:rPr>
          <w:rFonts w:ascii="Times New Roman" w:eastAsia="宋体" w:hAnsi="Times New Roman" w:cs="Times New Roman"/>
          <w:sz w:val="30"/>
          <w:szCs w:val="30"/>
          <w:u w:val="single"/>
        </w:rPr>
        <w:sectPr w:rsidR="00014764" w:rsidRPr="007D2144" w:rsidSect="007D214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992" w:gutter="284"/>
          <w:cols w:space="720"/>
          <w:docGrid w:type="lines" w:linePitch="312"/>
        </w:sectPr>
      </w:pPr>
    </w:p>
    <w:p w14:paraId="0C18EE8C" w14:textId="43459060" w:rsidR="007D2144" w:rsidRDefault="007D2144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bCs/>
          <w:color w:val="0F1115"/>
          <w:kern w:val="0"/>
          <w:sz w:val="44"/>
          <w:szCs w:val="44"/>
        </w:rPr>
        <w:lastRenderedPageBreak/>
        <w:t>目录</w:t>
      </w:r>
    </w:p>
    <w:p w14:paraId="4C0AF135" w14:textId="2B67BDF1" w:rsidR="007D2144" w:rsidRPr="00AD42CE" w:rsidRDefault="005C6A3E" w:rsidP="005C6A3E">
      <w:pPr>
        <w:widowControl/>
        <w:shd w:val="clear" w:color="auto" w:fill="FFFFFF"/>
        <w:spacing w:beforeLines="100" w:before="312" w:afterLines="50" w:after="156" w:line="360" w:lineRule="auto"/>
        <w:outlineLvl w:val="1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一、研究背景与意义</w:t>
      </w:r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</w:t>
      </w:r>
      <w:proofErr w:type="gramStart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……………………………………………………………………</w:t>
      </w:r>
      <w:proofErr w:type="gramEnd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3</w:t>
      </w:r>
    </w:p>
    <w:p w14:paraId="01958B28" w14:textId="616667D5" w:rsidR="005C6A3E" w:rsidRPr="00AD42CE" w:rsidRDefault="005C6A3E" w:rsidP="005C6A3E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二、研究现状</w:t>
      </w:r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</w:t>
      </w:r>
      <w:proofErr w:type="gramStart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…………………………………………………………………………</w:t>
      </w:r>
      <w:r w:rsidR="00BB4677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</w:t>
      </w:r>
      <w:proofErr w:type="gramEnd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5</w:t>
      </w:r>
    </w:p>
    <w:p w14:paraId="45D73D36" w14:textId="192C319B" w:rsidR="005C6A3E" w:rsidRPr="00AD42CE" w:rsidRDefault="005C6A3E" w:rsidP="005C6A3E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三、研究内容</w:t>
      </w:r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</w:t>
      </w:r>
      <w:proofErr w:type="gramStart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………………………………………………………</w:t>
      </w:r>
      <w:r w:rsidR="00BB4677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……………………</w:t>
      </w:r>
      <w:proofErr w:type="gramEnd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6</w:t>
      </w:r>
    </w:p>
    <w:p w14:paraId="71C0E1E0" w14:textId="5A6C2964" w:rsidR="005C6A3E" w:rsidRPr="00AD42CE" w:rsidRDefault="005C6A3E" w:rsidP="005C6A3E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四、研究目标</w:t>
      </w:r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</w:t>
      </w:r>
      <w:proofErr w:type="gramStart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………………………………………………………</w:t>
      </w:r>
      <w:r w:rsidR="00BB4677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……………………</w:t>
      </w:r>
      <w:proofErr w:type="gramEnd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8</w:t>
      </w:r>
    </w:p>
    <w:p w14:paraId="4EB33D2C" w14:textId="1DA96FFF" w:rsidR="005C6A3E" w:rsidRPr="00AD42CE" w:rsidRDefault="005C6A3E" w:rsidP="005C6A3E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五、研究方法</w:t>
      </w:r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</w:t>
      </w:r>
      <w:proofErr w:type="gramStart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………………………………………………………</w:t>
      </w:r>
      <w:r w:rsidR="00BB4677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……………………</w:t>
      </w:r>
      <w:proofErr w:type="gramEnd"/>
      <w:r w:rsidR="008B508D" w:rsidRPr="00AD42CE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9</w:t>
      </w:r>
    </w:p>
    <w:p w14:paraId="1EBD4879" w14:textId="77777777" w:rsidR="007D2144" w:rsidRPr="005C6A3E" w:rsidRDefault="007D2144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21EAFA8B" w14:textId="77777777" w:rsidR="007D2144" w:rsidRDefault="007D2144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6D3102E8" w14:textId="09B8C83C" w:rsidR="007D2144" w:rsidRPr="007D2144" w:rsidRDefault="007D2144">
      <w:pPr>
        <w:widowControl/>
        <w:jc w:val="left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122CDAA0" w14:textId="77777777" w:rsidR="007D2144" w:rsidRDefault="007D2144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70AA0FFC" w14:textId="77777777" w:rsidR="007D2144" w:rsidRDefault="007D2144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39C90E0D" w14:textId="77777777" w:rsidR="007D2144" w:rsidRDefault="007D2144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613628E8" w14:textId="77777777" w:rsidR="007D2144" w:rsidRDefault="007D2144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362F6A4B" w14:textId="77777777" w:rsidR="007D2144" w:rsidRDefault="007D2144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4048A3AC" w14:textId="77777777" w:rsidR="00AD42CE" w:rsidRDefault="00AD42CE" w:rsidP="008350FE">
      <w:pPr>
        <w:widowControl/>
        <w:shd w:val="clear" w:color="auto" w:fill="FFFFFF"/>
        <w:spacing w:beforeLines="100" w:before="312" w:afterLines="50" w:after="156" w:line="360" w:lineRule="auto"/>
        <w:jc w:val="center"/>
        <w:outlineLvl w:val="1"/>
        <w:rPr>
          <w:rFonts w:ascii="Times New Roman" w:eastAsia="宋体" w:hAnsi="Times New Roman" w:cs="Times New Roman" w:hint="eastAsia"/>
          <w:b/>
          <w:bCs/>
          <w:color w:val="0F1115"/>
          <w:kern w:val="0"/>
          <w:sz w:val="44"/>
          <w:szCs w:val="44"/>
        </w:rPr>
      </w:pPr>
    </w:p>
    <w:p w14:paraId="672F92ED" w14:textId="77777777" w:rsidR="007D2144" w:rsidRDefault="007D2144" w:rsidP="008B508D">
      <w:pPr>
        <w:widowControl/>
        <w:shd w:val="clear" w:color="auto" w:fill="FFFFFF"/>
        <w:spacing w:beforeLines="100" w:before="312" w:afterLines="50" w:after="156" w:line="360" w:lineRule="auto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44"/>
          <w:szCs w:val="44"/>
        </w:rPr>
      </w:pPr>
    </w:p>
    <w:p w14:paraId="6838143B" w14:textId="77777777" w:rsidR="00AD42CE" w:rsidRDefault="00AD42CE" w:rsidP="0039319D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</w:p>
    <w:p w14:paraId="34DD5C6B" w14:textId="3DBBC9C3" w:rsidR="00542A82" w:rsidRPr="0039319D" w:rsidRDefault="0039319D" w:rsidP="0039319D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39319D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lastRenderedPageBreak/>
        <w:t>一、</w:t>
      </w:r>
      <w:r w:rsidR="00542A82" w:rsidRPr="0039319D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研究背景与意义</w:t>
      </w:r>
    </w:p>
    <w:p w14:paraId="2B2F52E8" w14:textId="6E1DE3C1" w:rsidR="00542A82" w:rsidRPr="0078292E" w:rsidRDefault="00FB63A2" w:rsidP="0039319D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1.1</w:t>
      </w:r>
      <w:r w:rsidR="00542A82" w:rsidRPr="0078292E">
        <w:rPr>
          <w:rFonts w:ascii="Times New Roman" w:eastAsia="宋体" w:hAnsi="Times New Roman" w:cs="Times New Roman"/>
          <w:b/>
          <w:bCs/>
          <w:sz w:val="24"/>
          <w:szCs w:val="24"/>
        </w:rPr>
        <w:t>研究背景</w:t>
      </w:r>
    </w:p>
    <w:p w14:paraId="518C668C" w14:textId="1290C0C8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中国自古以农立国，水是农业的命脉，也是国家治理的核心议题。</w:t>
      </w:r>
      <w:r w:rsidRPr="0039319D">
        <w:rPr>
          <w:rFonts w:ascii="Times New Roman" w:eastAsia="宋体" w:hAnsi="Times New Roman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治水即治国</w:t>
      </w:r>
      <w:r w:rsidRPr="0039319D">
        <w:rPr>
          <w:rFonts w:ascii="Times New Roman" w:eastAsia="宋体" w:hAnsi="Times New Roman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是中国古代政治的重要理念。北宋时期（</w:t>
      </w:r>
      <w:r w:rsidRPr="0039319D">
        <w:rPr>
          <w:rFonts w:ascii="Times New Roman" w:eastAsia="宋体" w:hAnsi="Times New Roman" w:cs="Times New Roman"/>
          <w:sz w:val="24"/>
          <w:szCs w:val="24"/>
        </w:rPr>
        <w:t>960–1127</w:t>
      </w:r>
      <w:r w:rsidRPr="0039319D">
        <w:rPr>
          <w:rFonts w:ascii="Times New Roman" w:eastAsia="宋体" w:hAnsi="Times New Roman" w:cs="Times New Roman"/>
          <w:sz w:val="24"/>
          <w:szCs w:val="24"/>
        </w:rPr>
        <w:t>年），黄河频繁改道、决溢，成为威胁中原与江淮地区安全的重大自然灾害。尤其在王安石变法期间，朝廷对水利建设高度重视，各地官员被要求兼具</w:t>
      </w:r>
      <w:r w:rsidR="00A27CE5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经世致用</w:t>
      </w:r>
      <w:r w:rsidR="00A27CE5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之才。正是在这样的时代背景下，苏轼于熙宁十年（</w:t>
      </w:r>
      <w:r w:rsidRPr="0039319D">
        <w:rPr>
          <w:rFonts w:ascii="Times New Roman" w:eastAsia="宋体" w:hAnsi="Times New Roman" w:cs="Times New Roman"/>
          <w:sz w:val="24"/>
          <w:szCs w:val="24"/>
        </w:rPr>
        <w:t>1077</w:t>
      </w:r>
      <w:r w:rsidRPr="0039319D">
        <w:rPr>
          <w:rFonts w:ascii="Times New Roman" w:eastAsia="宋体" w:hAnsi="Times New Roman" w:cs="Times New Roman"/>
          <w:sz w:val="24"/>
          <w:szCs w:val="24"/>
        </w:rPr>
        <w:t>年）出任徐州知州，随即面临一场空前的水患危机。</w:t>
      </w:r>
    </w:p>
    <w:p w14:paraId="1246E1A7" w14:textId="5181A808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徐州地处今江苏省西北部，位于黄淮平原东部边缘，是古泗水与</w:t>
      </w:r>
      <w:proofErr w:type="gramStart"/>
      <w:r w:rsidRPr="0039319D">
        <w:rPr>
          <w:rFonts w:ascii="Times New Roman" w:eastAsia="宋体" w:hAnsi="Times New Roman" w:cs="Times New Roman"/>
          <w:sz w:val="24"/>
          <w:szCs w:val="24"/>
        </w:rPr>
        <w:t>汴</w:t>
      </w:r>
      <w:proofErr w:type="gramEnd"/>
      <w:r w:rsidRPr="0039319D">
        <w:rPr>
          <w:rFonts w:ascii="Times New Roman" w:eastAsia="宋体" w:hAnsi="Times New Roman" w:cs="Times New Roman"/>
          <w:sz w:val="24"/>
          <w:szCs w:val="24"/>
        </w:rPr>
        <w:t>水（通济渠）交汇之地，</w:t>
      </w:r>
      <w:r w:rsidR="00654009">
        <w:rPr>
          <w:rFonts w:ascii="Times New Roman" w:eastAsia="宋体" w:hAnsi="Times New Roman" w:cs="Times New Roman" w:hint="eastAsia"/>
          <w:sz w:val="24"/>
          <w:szCs w:val="24"/>
        </w:rPr>
        <w:t>是北宋漕运枢纽，</w:t>
      </w:r>
      <w:r w:rsidRPr="0039319D">
        <w:rPr>
          <w:rFonts w:ascii="Times New Roman" w:eastAsia="宋体" w:hAnsi="Times New Roman" w:cs="Times New Roman"/>
          <w:sz w:val="24"/>
          <w:szCs w:val="24"/>
        </w:rPr>
        <w:t>北倚齐鲁丘陵，南临古大泽（今微山湖前身），整体地势西高东低、城池低洼，素有</w:t>
      </w:r>
      <w:r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五省通衢</w:t>
      </w:r>
      <w:r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之称，同时也是典型的</w:t>
      </w:r>
      <w:r w:rsidR="00A27CE5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黄泛低洼区</w:t>
      </w:r>
      <w:r w:rsidR="00A27CE5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。这种特殊的地理位置，使其极易受到上游黄河决口洪水的冲击。一旦黄河在河南或山东段溃堤，洪水便会沿泗水南下，直灌徐州城区，形成</w:t>
      </w:r>
      <w:r w:rsidR="00A27CE5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外洪内涝</w:t>
      </w:r>
      <w:r w:rsidR="00A27CE5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的双重威胁。</w:t>
      </w:r>
    </w:p>
    <w:p w14:paraId="444B8083" w14:textId="309B099D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据《宋史</w:t>
      </w:r>
      <w:r w:rsidRPr="0039319D">
        <w:rPr>
          <w:rFonts w:ascii="Times New Roman" w:eastAsia="宋体" w:hAnsi="Times New Roman" w:cs="Times New Roman"/>
          <w:sz w:val="24"/>
          <w:szCs w:val="24"/>
        </w:rPr>
        <w:t>·</w:t>
      </w:r>
      <w:r w:rsidRPr="0039319D">
        <w:rPr>
          <w:rFonts w:ascii="Times New Roman" w:eastAsia="宋体" w:hAnsi="Times New Roman" w:cs="Times New Roman"/>
          <w:sz w:val="24"/>
          <w:szCs w:val="24"/>
        </w:rPr>
        <w:t>河渠志》《续资治通鉴长编》及苏轼本人所撰《奖谕敕记》《徐州谢奖谕表》等史料记载：熙宁十年七月十七日，黄河在</w:t>
      </w:r>
      <w:proofErr w:type="gramStart"/>
      <w:r w:rsidRPr="0039319D">
        <w:rPr>
          <w:rFonts w:ascii="Times New Roman" w:eastAsia="宋体" w:hAnsi="Times New Roman" w:cs="Times New Roman"/>
          <w:sz w:val="24"/>
          <w:szCs w:val="24"/>
        </w:rPr>
        <w:t>澶州曹村埽</w:t>
      </w:r>
      <w:proofErr w:type="gramEnd"/>
      <w:r w:rsidRPr="0039319D">
        <w:rPr>
          <w:rFonts w:ascii="Times New Roman" w:eastAsia="宋体" w:hAnsi="Times New Roman" w:cs="Times New Roman"/>
          <w:sz w:val="24"/>
          <w:szCs w:val="24"/>
        </w:rPr>
        <w:t>（今河南濮阳西南）决口，河水</w:t>
      </w:r>
      <w:r w:rsidR="00A27CE5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奔腾澎湃，横绝千里</w:t>
      </w:r>
      <w:r w:rsidR="00A27CE5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，夺泗入淮，直扑徐州。至八月二十一日，洪水围城，水位高达</w:t>
      </w:r>
      <w:r w:rsidR="00A27CE5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二丈八尺九寸</w:t>
      </w:r>
      <w:r w:rsidR="00A27CE5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（约合今</w:t>
      </w:r>
      <w:r w:rsidRPr="0039319D">
        <w:rPr>
          <w:rFonts w:ascii="Times New Roman" w:eastAsia="宋体" w:hAnsi="Times New Roman" w:cs="Times New Roman"/>
          <w:sz w:val="24"/>
          <w:szCs w:val="24"/>
        </w:rPr>
        <w:t>9.3</w:t>
      </w:r>
      <w:r w:rsidRPr="0039319D">
        <w:rPr>
          <w:rFonts w:ascii="Times New Roman" w:eastAsia="宋体" w:hAnsi="Times New Roman" w:cs="Times New Roman"/>
          <w:sz w:val="24"/>
          <w:szCs w:val="24"/>
        </w:rPr>
        <w:t>米），而徐州城墙仅高出水面</w:t>
      </w:r>
      <w:r w:rsidR="00A27CE5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六寸</w:t>
      </w:r>
      <w:r w:rsidR="00A27CE5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，全城四万百姓命悬一线。</w:t>
      </w:r>
    </w:p>
    <w:p w14:paraId="1F8DE7F3" w14:textId="046D0238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面对危局，苏轼展现出卓越的领导力与科学判断力。他不仅亲自登城督工、动员军民筑堤护城，还打破常规，向驻守附近的中央禁军求援；洪水退后，他又立即上书朝廷，请求拨款修筑永久性防洪工程，并提出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木岸</w:t>
      </w:r>
      <w:r w:rsidRPr="0039319D">
        <w:rPr>
          <w:rFonts w:ascii="Times New Roman" w:eastAsia="宋体" w:hAnsi="Times New Roman" w:cs="Times New Roman"/>
          <w:sz w:val="24"/>
          <w:szCs w:val="24"/>
        </w:rPr>
        <w:t>—</w:t>
      </w:r>
      <w:r w:rsidRPr="0039319D">
        <w:rPr>
          <w:rFonts w:ascii="Times New Roman" w:eastAsia="宋体" w:hAnsi="Times New Roman" w:cs="Times New Roman"/>
          <w:sz w:val="24"/>
          <w:szCs w:val="24"/>
        </w:rPr>
        <w:t>石堤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分阶段建设方案。这些举措不仅成功化解了当下的危机，更从长远角度提升了徐州的抗灾能力。</w:t>
      </w:r>
    </w:p>
    <w:p w14:paraId="22081E42" w14:textId="7DAA41FB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长期以来，学界对苏轼的研究集中于其文学艺术成就，对其作为地方官的治理实践关注相对不足。直到近二十年，随着环境史、灾害史、水利史等交叉学科的发展，苏轼的治水功绩才逐渐被重新发现。</w:t>
      </w:r>
      <w:r w:rsidRPr="0039319D">
        <w:rPr>
          <w:rFonts w:ascii="Times New Roman" w:eastAsia="宋体" w:hAnsi="Times New Roman" w:cs="Times New Roman"/>
          <w:sz w:val="24"/>
          <w:szCs w:val="24"/>
        </w:rPr>
        <w:t>2019</w:t>
      </w:r>
      <w:r w:rsidRPr="0039319D">
        <w:rPr>
          <w:rFonts w:ascii="Times New Roman" w:eastAsia="宋体" w:hAnsi="Times New Roman" w:cs="Times New Roman"/>
          <w:sz w:val="24"/>
          <w:szCs w:val="24"/>
        </w:rPr>
        <w:t>年，中国水利部正式将苏轼列入首批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历史治水名人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，肯定其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尊重自然、因势利导、注重实效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的治水思想。目前，关于苏轼治水的研究已涵盖杭州疏浚西湖、惠州修桥引水、儋州凿井供水等多个案例，但对徐州治水的地理基础分析仍显薄弱。</w:t>
      </w:r>
    </w:p>
    <w:p w14:paraId="2C7DA0AC" w14:textId="01C023B6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尤其值得注意的是，现有研究多从政治史、工程史或文献考据角度展开，较少结合现代地理学方法（如地形分析、水系模拟、灾害风险评估等）来解读苏轼决策背后的自</w:t>
      </w:r>
      <w:r w:rsidRPr="0039319D">
        <w:rPr>
          <w:rFonts w:ascii="Times New Roman" w:eastAsia="宋体" w:hAnsi="Times New Roman" w:cs="Times New Roman"/>
          <w:sz w:val="24"/>
          <w:szCs w:val="24"/>
        </w:rPr>
        <w:lastRenderedPageBreak/>
        <w:t>然逻辑。例如：他为何选择在城东南方向修筑长堤？这一选址是否与当地水流方向、地势坡度、土层结构密切相关？他提出的排水与堤防系统，是否考虑了徐州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三面环山、</w:t>
      </w:r>
      <w:proofErr w:type="gramStart"/>
      <w:r w:rsidRPr="0039319D">
        <w:rPr>
          <w:rFonts w:ascii="Times New Roman" w:eastAsia="宋体" w:hAnsi="Times New Roman" w:cs="Times New Roman"/>
          <w:sz w:val="24"/>
          <w:szCs w:val="24"/>
        </w:rPr>
        <w:t>一</w:t>
      </w:r>
      <w:proofErr w:type="gramEnd"/>
      <w:r w:rsidRPr="0039319D">
        <w:rPr>
          <w:rFonts w:ascii="Times New Roman" w:eastAsia="宋体" w:hAnsi="Times New Roman" w:cs="Times New Roman"/>
          <w:sz w:val="24"/>
          <w:szCs w:val="24"/>
        </w:rPr>
        <w:t>面临湖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的封闭式盆地特征？这些问题尚未得到系统回答。</w:t>
      </w:r>
    </w:p>
    <w:p w14:paraId="6A89A007" w14:textId="1EED0118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因此，在当前强调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人地协调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="00071F89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生态文明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和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历史智慧赋能现代治理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的背景下，从地理视角重新审视苏轼徐州治水，具有重要的学术价值与现实意义。</w:t>
      </w:r>
    </w:p>
    <w:p w14:paraId="3CCD1990" w14:textId="2D6AE937" w:rsidR="00542A82" w:rsidRPr="0078292E" w:rsidRDefault="00FB63A2" w:rsidP="0039319D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1.2</w:t>
      </w:r>
      <w:r w:rsidR="00542A82" w:rsidRPr="0078292E">
        <w:rPr>
          <w:rFonts w:ascii="Times New Roman" w:eastAsia="宋体" w:hAnsi="Times New Roman" w:cs="Times New Roman"/>
          <w:b/>
          <w:bCs/>
          <w:sz w:val="24"/>
          <w:szCs w:val="24"/>
        </w:rPr>
        <w:t>研究意义</w:t>
      </w:r>
    </w:p>
    <w:p w14:paraId="235A8E2B" w14:textId="1B0FBE37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本课题以初中《地理》课程中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地形对聚落与交通的影响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="00137A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河流与人类活动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="00137A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自然灾害的成因与防御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="00137A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人地关系协调发展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等核心知识点为基础，结合历史文献与地理信息，开展跨学科探究。其意义主要体现在以下几个方面：</w:t>
      </w:r>
    </w:p>
    <w:p w14:paraId="640CCDD4" w14:textId="55E2304B" w:rsidR="00542A82" w:rsidRPr="004B7FD1" w:rsidRDefault="004B7FD1" w:rsidP="0039319D">
      <w:pPr>
        <w:spacing w:line="360" w:lineRule="auto"/>
        <w:ind w:firstLineChars="200" w:firstLine="480"/>
        <w:rPr>
          <w:rFonts w:ascii="宋体" w:eastAsia="宋体" w:hAnsi="宋体" w:cs="Times New Roman" w:hint="eastAsia"/>
          <w:color w:val="0F1115"/>
          <w:kern w:val="0"/>
          <w:sz w:val="24"/>
          <w:szCs w:val="24"/>
        </w:rPr>
      </w:pPr>
      <w:r>
        <w:rPr>
          <w:rFonts w:ascii="宋体" w:eastAsia="宋体" w:hAnsi="宋体" w:cs="Times New Roman"/>
          <w:color w:val="0F1115"/>
          <w:kern w:val="0"/>
          <w:sz w:val="24"/>
          <w:szCs w:val="24"/>
        </w:rPr>
        <w:t>1.</w:t>
      </w:r>
      <w:r w:rsidR="00542A82"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推动对历史人物的多维认知</w:t>
      </w:r>
    </w:p>
    <w:p w14:paraId="5A411F6C" w14:textId="6C23935D" w:rsidR="00542A82" w:rsidRPr="004B7FD1" w:rsidRDefault="00542A82" w:rsidP="0039319D">
      <w:pPr>
        <w:spacing w:line="360" w:lineRule="auto"/>
        <w:ind w:firstLineChars="200" w:firstLine="480"/>
        <w:rPr>
          <w:rFonts w:ascii="宋体" w:eastAsia="宋体" w:hAnsi="宋体" w:cs="Times New Roman" w:hint="eastAsia"/>
          <w:color w:val="0F1115"/>
          <w:kern w:val="0"/>
          <w:sz w:val="24"/>
          <w:szCs w:val="24"/>
        </w:rPr>
      </w:pPr>
      <w:r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通过地理视角，展现苏轼不仅是</w:t>
      </w:r>
      <w:r w:rsidR="00137AF7"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“</w:t>
      </w:r>
      <w:r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唐宋八大家</w:t>
      </w:r>
      <w:r w:rsidR="00137AF7"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”</w:t>
      </w:r>
      <w:r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之一的文豪，更是一位深谙自然规律、善于解决实际问题的实干型官员。这有助于打破</w:t>
      </w:r>
      <w:r w:rsidR="00137AF7"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“</w:t>
      </w:r>
      <w:r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文人不问实务</w:t>
      </w:r>
      <w:r w:rsidR="00137AF7"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”</w:t>
      </w:r>
      <w:r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的刻板印象，引导学生建立更全面、立体的历史人物观。</w:t>
      </w:r>
    </w:p>
    <w:p w14:paraId="0F5F512C" w14:textId="41476ECC" w:rsidR="00542A82" w:rsidRPr="0088342D" w:rsidRDefault="004B7FD1" w:rsidP="0088342D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宋体" w:eastAsia="宋体" w:hAnsi="宋体" w:cs="Times New Roman"/>
          <w:color w:val="0F1115"/>
          <w:kern w:val="0"/>
          <w:sz w:val="24"/>
          <w:szCs w:val="24"/>
        </w:rPr>
        <w:t>2.</w:t>
      </w:r>
      <w:r w:rsidR="00542A82" w:rsidRPr="004B7FD1">
        <w:rPr>
          <w:rFonts w:ascii="宋体" w:eastAsia="宋体" w:hAnsi="宋体" w:cs="Times New Roman"/>
          <w:color w:val="0F1115"/>
          <w:kern w:val="0"/>
          <w:sz w:val="24"/>
          <w:szCs w:val="24"/>
        </w:rPr>
        <w:t>挖掘中国古代治水中的地理智慧</w:t>
      </w:r>
    </w:p>
    <w:p w14:paraId="56B9BDC7" w14:textId="62B86A3C" w:rsidR="00542A82" w:rsidRDefault="00542A82" w:rsidP="0021425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苏轼在徐州治水中体现出的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察地势、顺水性、重疏导、防未然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等理念，正是中国传统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天人合一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="00137A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137AF7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因地制宜</w:t>
      </w:r>
      <w:r w:rsidR="00137AF7" w:rsidRPr="00832B3F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地理思想的生动体现。研究这些做法，有助于理解古人如何在缺乏现代科技条件下，依靠实地观察、经验积累和系统思维应对自然灾害。</w:t>
      </w:r>
    </w:p>
    <w:p w14:paraId="37E03C2C" w14:textId="4B9E1DED" w:rsidR="00F700C6" w:rsidRPr="004B7FD1" w:rsidRDefault="004B7FD1" w:rsidP="00F700C6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3.</w:t>
      </w:r>
      <w:r w:rsidR="00F700C6" w:rsidRPr="004B7FD1">
        <w:rPr>
          <w:rFonts w:ascii="Times New Roman" w:eastAsia="宋体" w:hAnsi="Times New Roman" w:cs="Times New Roman"/>
          <w:bCs/>
          <w:sz w:val="24"/>
          <w:szCs w:val="24"/>
        </w:rPr>
        <w:t>为当代城市防洪与韧性建设提供历史借鉴</w:t>
      </w:r>
    </w:p>
    <w:p w14:paraId="02815D2D" w14:textId="03B10C95" w:rsidR="00F700C6" w:rsidRPr="00F700C6" w:rsidRDefault="00F700C6" w:rsidP="00F700C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徐州至今仍是淮河流域重要节点城市，仍面临暴雨内涝、河道淤积等挑战。苏轼当年对水系格局的整体把握、对工程可持续性的重视、对灾后重建的前瞻性规划，对今天的城市防洪排涝体系、海绵城市建设、灾害应急管理等仍有启发意义。历史不是尘封的档案，而是面向未来的智慧资源。</w:t>
      </w:r>
    </w:p>
    <w:p w14:paraId="2EB26F5C" w14:textId="7189AA59" w:rsidR="00542A82" w:rsidRPr="004B7FD1" w:rsidRDefault="004B7FD1" w:rsidP="0088342D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4.</w:t>
      </w:r>
      <w:r w:rsidR="00542A82" w:rsidRPr="004B7FD1">
        <w:rPr>
          <w:rFonts w:ascii="Times New Roman" w:eastAsia="宋体" w:hAnsi="Times New Roman" w:cs="Times New Roman"/>
          <w:bCs/>
          <w:sz w:val="24"/>
          <w:szCs w:val="24"/>
        </w:rPr>
        <w:t>提升中学生的综合素养与跨学科能力</w:t>
      </w:r>
    </w:p>
    <w:p w14:paraId="0E66DDC3" w14:textId="291C7222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本课题融合历史、地理、语文、工程常识等多学科知识，引导学生学会运用地图、地形图、水系图等工具分析真实历史事件，培养空间思维、证据意识和解决问题的能力，契合新课标倡导的</w:t>
      </w:r>
      <w:r w:rsidR="00634EB1" w:rsidRPr="00832B3F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核心素养</w:t>
      </w:r>
      <w:r w:rsidRPr="00634EB1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导向。</w:t>
      </w:r>
    </w:p>
    <w:p w14:paraId="1B56444E" w14:textId="50836AAF" w:rsidR="00542A82" w:rsidRPr="00FB63A2" w:rsidRDefault="00FB63A2" w:rsidP="0088342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5.</w:t>
      </w:r>
      <w:r w:rsidR="00542A82" w:rsidRPr="00FB63A2">
        <w:rPr>
          <w:rFonts w:ascii="Times New Roman" w:eastAsia="宋体" w:hAnsi="Times New Roman" w:cs="Times New Roman"/>
          <w:sz w:val="24"/>
          <w:szCs w:val="24"/>
        </w:rPr>
        <w:t>增强文化自信与家国情怀</w:t>
      </w:r>
    </w:p>
    <w:p w14:paraId="57871C3B" w14:textId="27141550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苏轼</w:t>
      </w:r>
      <w:r w:rsidRPr="00F43B74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吾在是，水决不能败城</w:t>
      </w:r>
      <w:r w:rsidRPr="00F43B74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的担当精神，</w:t>
      </w:r>
      <w:r w:rsidR="00F43B74" w:rsidRPr="00F43B74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为民请命、未雨绸缪</w:t>
      </w:r>
      <w:r w:rsidR="00F43B74" w:rsidRPr="00F43B74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的责任意识，以及尊重自然、科学决策的理性态度，都是中华优秀传统文化的重要组成部分。通过研究其治水实践，可激发学生对本土历史文化的认同感与自豪感。</w:t>
      </w:r>
    </w:p>
    <w:p w14:paraId="3971AEA0" w14:textId="4DE025E1" w:rsidR="00542A82" w:rsidRPr="0039319D" w:rsidRDefault="00542A82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lastRenderedPageBreak/>
        <w:t>综上所述，本课题以</w:t>
      </w:r>
      <w:r w:rsidR="00F43B74" w:rsidRPr="00F43B74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地理视角</w:t>
      </w:r>
      <w:r w:rsidR="00F43B74" w:rsidRPr="00F43B74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为切入点，聚焦苏轼在徐州这一特定时空下的治水实践，旨在揭示自然环境与人类行动之间的深层互动关系。它既是一次对历史事件的深度还原，也是一次连接古今、贯通文理、服务现实的学习探索，对于培养新时代青少年的历史意识、地理思维与社会责任感具有积极意义。</w:t>
      </w:r>
    </w:p>
    <w:p w14:paraId="49DB2C0C" w14:textId="529CF034" w:rsidR="003547DC" w:rsidRPr="0039319D" w:rsidRDefault="0039319D" w:rsidP="0039319D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39319D">
        <w:rPr>
          <w:rFonts w:ascii="Times New Roman" w:eastAsia="宋体" w:hAnsi="Times New Roman" w:cs="Times New Roman" w:hint="eastAsia"/>
          <w:b/>
          <w:bCs/>
          <w:color w:val="0F1115"/>
          <w:kern w:val="0"/>
          <w:sz w:val="24"/>
          <w:szCs w:val="24"/>
        </w:rPr>
        <w:t>二、</w:t>
      </w:r>
      <w:r w:rsidR="00311842" w:rsidRPr="0039319D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研究现状</w:t>
      </w:r>
    </w:p>
    <w:p w14:paraId="7835A4AB" w14:textId="26A7AF0B" w:rsidR="0072453A" w:rsidRPr="0039319D" w:rsidRDefault="0072453A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苏轼（</w:t>
      </w:r>
      <w:r w:rsidRPr="0039319D">
        <w:rPr>
          <w:rFonts w:ascii="Times New Roman" w:eastAsia="宋体" w:hAnsi="Times New Roman" w:cs="Times New Roman"/>
          <w:sz w:val="24"/>
          <w:szCs w:val="24"/>
        </w:rPr>
        <w:t>1037</w:t>
      </w:r>
      <w:r w:rsidR="00977323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39319D">
        <w:rPr>
          <w:rFonts w:ascii="Times New Roman" w:eastAsia="宋体" w:hAnsi="Times New Roman" w:cs="Times New Roman"/>
          <w:sz w:val="24"/>
          <w:szCs w:val="24"/>
        </w:rPr>
        <w:t>1101</w:t>
      </w:r>
      <w:r w:rsidRPr="0039319D">
        <w:rPr>
          <w:rFonts w:ascii="Times New Roman" w:eastAsia="宋体" w:hAnsi="Times New Roman" w:cs="Times New Roman"/>
          <w:sz w:val="24"/>
          <w:szCs w:val="24"/>
        </w:rPr>
        <w:t>），字子瞻，</w:t>
      </w:r>
      <w:r w:rsidR="00F700C6">
        <w:rPr>
          <w:rFonts w:ascii="Times New Roman" w:eastAsia="宋体" w:hAnsi="Times New Roman" w:cs="Times New Roman" w:hint="eastAsia"/>
          <w:sz w:val="24"/>
          <w:szCs w:val="24"/>
        </w:rPr>
        <w:t>又</w:t>
      </w:r>
      <w:r w:rsidR="00F46895">
        <w:rPr>
          <w:rFonts w:ascii="Times New Roman" w:eastAsia="宋体" w:hAnsi="Times New Roman" w:cs="Times New Roman" w:hint="eastAsia"/>
          <w:sz w:val="24"/>
          <w:szCs w:val="24"/>
        </w:rPr>
        <w:t>字</w:t>
      </w:r>
      <w:r w:rsidR="00F700C6">
        <w:rPr>
          <w:rFonts w:ascii="Times New Roman" w:eastAsia="宋体" w:hAnsi="Times New Roman" w:cs="Times New Roman" w:hint="eastAsia"/>
          <w:sz w:val="24"/>
          <w:szCs w:val="24"/>
        </w:rPr>
        <w:t>和</w:t>
      </w:r>
      <w:proofErr w:type="gramStart"/>
      <w:r w:rsidR="00F700C6">
        <w:rPr>
          <w:rFonts w:ascii="Times New Roman" w:eastAsia="宋体" w:hAnsi="Times New Roman" w:cs="Times New Roman" w:hint="eastAsia"/>
          <w:sz w:val="24"/>
          <w:szCs w:val="24"/>
        </w:rPr>
        <w:t>仲，</w:t>
      </w:r>
      <w:proofErr w:type="gramEnd"/>
      <w:r w:rsidRPr="0039319D">
        <w:rPr>
          <w:rFonts w:ascii="Times New Roman" w:eastAsia="宋体" w:hAnsi="Times New Roman" w:cs="Times New Roman"/>
          <w:sz w:val="24"/>
          <w:szCs w:val="24"/>
        </w:rPr>
        <w:t>号东坡居士，</w:t>
      </w:r>
      <w:r w:rsidR="00F700C6">
        <w:rPr>
          <w:rFonts w:ascii="Times New Roman" w:eastAsia="宋体" w:hAnsi="Times New Roman" w:cs="Times New Roman" w:hint="eastAsia"/>
          <w:sz w:val="24"/>
          <w:szCs w:val="24"/>
        </w:rPr>
        <w:t>铁冠道人，</w:t>
      </w:r>
      <w:r w:rsidRPr="0039319D">
        <w:rPr>
          <w:rFonts w:ascii="Times New Roman" w:eastAsia="宋体" w:hAnsi="Times New Roman" w:cs="Times New Roman"/>
          <w:sz w:val="24"/>
          <w:szCs w:val="24"/>
        </w:rPr>
        <w:t>是北宋著名的文学家、政治家和思想家。长期以来，学界对苏轼的研究主要集中于其诗词、散文、书法、绘画等文化艺术成就，形成了极为丰富的研究成果。然而，近二三十年来，随着对历史人物多维评价体系的建立，苏轼在地方治理尤其是水利建设方面的实践与智慧，逐渐受到历史学、水利史、城市史以及地理学等领域学者的关注。</w:t>
      </w:r>
    </w:p>
    <w:p w14:paraId="3CFB2BEF" w14:textId="059FEF5C" w:rsidR="0072453A" w:rsidRPr="0039319D" w:rsidRDefault="0072453A" w:rsidP="0039319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2019</w:t>
      </w:r>
      <w:r w:rsidRPr="0039319D">
        <w:rPr>
          <w:rFonts w:ascii="Times New Roman" w:eastAsia="宋体" w:hAnsi="Times New Roman" w:cs="Times New Roman"/>
          <w:sz w:val="24"/>
          <w:szCs w:val="24"/>
        </w:rPr>
        <w:t>年，中国水利部将苏轼正式列入首</w:t>
      </w:r>
      <w:r w:rsidRPr="00634EB1">
        <w:rPr>
          <w:rFonts w:ascii="宋体" w:eastAsia="宋体" w:hAnsi="宋体" w:cs="Times New Roman"/>
          <w:sz w:val="24"/>
          <w:szCs w:val="24"/>
        </w:rPr>
        <w:t>批“历史治水名人”名</w:t>
      </w:r>
      <w:r w:rsidRPr="0039319D">
        <w:rPr>
          <w:rFonts w:ascii="Times New Roman" w:eastAsia="宋体" w:hAnsi="Times New Roman" w:cs="Times New Roman"/>
          <w:sz w:val="24"/>
          <w:szCs w:val="24"/>
        </w:rPr>
        <w:t>录，这是国家层面对其水利功绩的权威认定，也标志着苏轼作为</w:t>
      </w:r>
      <w:r w:rsidR="00634EB1" w:rsidRPr="00634EB1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实干型官员</w:t>
      </w:r>
      <w:r w:rsidR="00634EB1" w:rsidRPr="00634EB1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的历史形象得到重新审视与高度肯定。目前，关于苏轼治水的研究已形成较为系统的成果。学者们普遍指出，苏轼的治水理念具有鲜明的科学性与人文关怀：他主张</w:t>
      </w:r>
      <w:r w:rsidR="00634EB1" w:rsidRPr="00634EB1">
        <w:rPr>
          <w:rFonts w:ascii="宋体" w:eastAsia="宋体" w:hAnsi="宋体" w:cs="Times New Roman"/>
          <w:sz w:val="24"/>
          <w:szCs w:val="24"/>
        </w:rPr>
        <w:t>“</w:t>
      </w:r>
      <w:r w:rsidRPr="0039319D">
        <w:rPr>
          <w:rFonts w:ascii="Times New Roman" w:eastAsia="宋体" w:hAnsi="Times New Roman" w:cs="Times New Roman"/>
          <w:sz w:val="24"/>
          <w:szCs w:val="24"/>
        </w:rPr>
        <w:t>顺水之性，因势利导</w:t>
      </w:r>
      <w:r w:rsidR="00634EB1" w:rsidRPr="00634EB1">
        <w:rPr>
          <w:rFonts w:ascii="宋体" w:eastAsia="宋体" w:hAnsi="宋体" w:cs="Times New Roman"/>
          <w:sz w:val="24"/>
          <w:szCs w:val="24"/>
        </w:rPr>
        <w:t>”</w:t>
      </w:r>
      <w:r w:rsidRPr="0039319D">
        <w:rPr>
          <w:rFonts w:ascii="Times New Roman" w:eastAsia="宋体" w:hAnsi="Times New Roman" w:cs="Times New Roman"/>
          <w:sz w:val="24"/>
          <w:szCs w:val="24"/>
        </w:rPr>
        <w:t>，强调必须深入实地考察水文、地形、土壤等自然条件，反对盲目施工；同时，他始终将百姓生命财产安全放在首位，注重工程的实用性与可持续性。他的治水足迹遍及凤翔、杭州、密州、徐州、颍州、惠州、儋州等地，涉及防洪、排涝、灌溉、供水、航运等多个方面，体现出卓越的综合规划能力和因地制宜的治理智慧。</w:t>
      </w:r>
    </w:p>
    <w:p w14:paraId="14458256" w14:textId="65F51A55" w:rsidR="0072453A" w:rsidRPr="0039319D" w:rsidRDefault="0072453A" w:rsidP="00F46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在苏轼一生的治水实践中，</w:t>
      </w:r>
      <w:r w:rsidRPr="00571EFF">
        <w:rPr>
          <w:rFonts w:ascii="Times New Roman" w:eastAsia="宋体" w:hAnsi="Times New Roman" w:cs="Times New Roman"/>
          <w:sz w:val="24"/>
          <w:szCs w:val="24"/>
        </w:rPr>
        <w:t>徐州抗洪</w:t>
      </w:r>
      <w:r w:rsidRPr="0039319D">
        <w:rPr>
          <w:rFonts w:ascii="Times New Roman" w:eastAsia="宋体" w:hAnsi="Times New Roman" w:cs="Times New Roman"/>
          <w:sz w:val="24"/>
          <w:szCs w:val="24"/>
        </w:rPr>
        <w:t>（</w:t>
      </w:r>
      <w:r w:rsidRPr="0039319D">
        <w:rPr>
          <w:rFonts w:ascii="Times New Roman" w:eastAsia="宋体" w:hAnsi="Times New Roman" w:cs="Times New Roman"/>
          <w:sz w:val="24"/>
          <w:szCs w:val="24"/>
        </w:rPr>
        <w:t>1077</w:t>
      </w:r>
      <w:r w:rsidRPr="0039319D">
        <w:rPr>
          <w:rFonts w:ascii="Times New Roman" w:eastAsia="宋体" w:hAnsi="Times New Roman" w:cs="Times New Roman"/>
          <w:sz w:val="24"/>
          <w:szCs w:val="24"/>
        </w:rPr>
        <w:t>年）被公认为其首次独立主导并取得重大成功的关键事件，也是其治水思想从理论走向实践的重要转折点。宋神宗熙宁十年（</w:t>
      </w:r>
      <w:r w:rsidRPr="0039319D">
        <w:rPr>
          <w:rFonts w:ascii="Times New Roman" w:eastAsia="宋体" w:hAnsi="Times New Roman" w:cs="Times New Roman"/>
          <w:sz w:val="24"/>
          <w:szCs w:val="24"/>
        </w:rPr>
        <w:t>1077</w:t>
      </w:r>
      <w:r w:rsidRPr="0039319D">
        <w:rPr>
          <w:rFonts w:ascii="Times New Roman" w:eastAsia="宋体" w:hAnsi="Times New Roman" w:cs="Times New Roman"/>
          <w:sz w:val="24"/>
          <w:szCs w:val="24"/>
        </w:rPr>
        <w:t>年）七月</w:t>
      </w:r>
      <w:r w:rsidR="00B458BA">
        <w:rPr>
          <w:rFonts w:ascii="Times New Roman" w:eastAsia="宋体" w:hAnsi="Times New Roman" w:cs="Times New Roman" w:hint="eastAsia"/>
          <w:sz w:val="24"/>
          <w:szCs w:val="24"/>
        </w:rPr>
        <w:t>十七日</w:t>
      </w:r>
      <w:r w:rsidRPr="0039319D">
        <w:rPr>
          <w:rFonts w:ascii="Times New Roman" w:eastAsia="宋体" w:hAnsi="Times New Roman" w:cs="Times New Roman"/>
          <w:sz w:val="24"/>
          <w:szCs w:val="24"/>
        </w:rPr>
        <w:t>，黄河在</w:t>
      </w:r>
      <w:proofErr w:type="gramStart"/>
      <w:r w:rsidRPr="0039319D">
        <w:rPr>
          <w:rFonts w:ascii="Times New Roman" w:eastAsia="宋体" w:hAnsi="Times New Roman" w:cs="Times New Roman"/>
          <w:sz w:val="24"/>
          <w:szCs w:val="24"/>
        </w:rPr>
        <w:t>澶州曹村埽</w:t>
      </w:r>
      <w:proofErr w:type="gramEnd"/>
      <w:r w:rsidRPr="0039319D">
        <w:rPr>
          <w:rFonts w:ascii="Times New Roman" w:eastAsia="宋体" w:hAnsi="Times New Roman" w:cs="Times New Roman"/>
          <w:sz w:val="24"/>
          <w:szCs w:val="24"/>
        </w:rPr>
        <w:t>（今河南濮阳附近）决口，洪水南下，夺泗入淮，直逼地势低洼、三面环水的徐州城。据《宋史</w:t>
      </w:r>
      <w:r w:rsidRPr="0039319D">
        <w:rPr>
          <w:rFonts w:ascii="Times New Roman" w:eastAsia="宋体" w:hAnsi="Times New Roman" w:cs="Times New Roman"/>
          <w:sz w:val="24"/>
          <w:szCs w:val="24"/>
        </w:rPr>
        <w:t>·</w:t>
      </w:r>
      <w:r w:rsidRPr="0039319D">
        <w:rPr>
          <w:rFonts w:ascii="Times New Roman" w:eastAsia="宋体" w:hAnsi="Times New Roman" w:cs="Times New Roman"/>
          <w:sz w:val="24"/>
          <w:szCs w:val="24"/>
        </w:rPr>
        <w:t>河渠志》和苏轼本人所撰《奖谕敕记》《徐州祈雨青词》等文献记载，当时洪水</w:t>
      </w:r>
      <w:r w:rsidRPr="00634EB1">
        <w:rPr>
          <w:rFonts w:ascii="宋体" w:eastAsia="宋体" w:hAnsi="宋体" w:cs="Times New Roman"/>
          <w:sz w:val="24"/>
          <w:szCs w:val="24"/>
        </w:rPr>
        <w:t>高达“二丈八尺九寸”，城墙仅高出水面“六寸”，</w:t>
      </w:r>
      <w:r w:rsidRPr="0039319D">
        <w:rPr>
          <w:rFonts w:ascii="Times New Roman" w:eastAsia="宋体" w:hAnsi="Times New Roman" w:cs="Times New Roman"/>
          <w:sz w:val="24"/>
          <w:szCs w:val="24"/>
        </w:rPr>
        <w:t>全城危在旦夕。时任徐州知州的苏轼临危不惧，迅速采取一系列果断行动：首先，他亲自登城指挥，稳定民心，</w:t>
      </w:r>
      <w:r w:rsidRPr="00634EB1">
        <w:rPr>
          <w:rFonts w:ascii="宋体" w:eastAsia="宋体" w:hAnsi="宋体" w:cs="Times New Roman"/>
          <w:sz w:val="24"/>
          <w:szCs w:val="24"/>
        </w:rPr>
        <w:t>发出“吾在是，水决不能败城”的誓言；其次，组织全城军民加固城墙、堵塞缺口，并紧急修筑一条“东南长堤”（又称“黄楼堤”）</w:t>
      </w:r>
      <w:r w:rsidRPr="0039319D">
        <w:rPr>
          <w:rFonts w:ascii="Times New Roman" w:eastAsia="宋体" w:hAnsi="Times New Roman" w:cs="Times New Roman"/>
          <w:sz w:val="24"/>
          <w:szCs w:val="24"/>
        </w:rPr>
        <w:t>，全长九百八十四丈（约</w:t>
      </w:r>
      <w:r w:rsidRPr="0039319D">
        <w:rPr>
          <w:rFonts w:ascii="Times New Roman" w:eastAsia="宋体" w:hAnsi="Times New Roman" w:cs="Times New Roman"/>
          <w:sz w:val="24"/>
          <w:szCs w:val="24"/>
        </w:rPr>
        <w:t>3.2</w:t>
      </w:r>
      <w:r w:rsidRPr="0039319D">
        <w:rPr>
          <w:rFonts w:ascii="Times New Roman" w:eastAsia="宋体" w:hAnsi="Times New Roman" w:cs="Times New Roman"/>
          <w:sz w:val="24"/>
          <w:szCs w:val="24"/>
        </w:rPr>
        <w:t>公里），有效阻挡了洪水从东南方向涌入；再次，他打破常规，向驻扎在附近的朝廷禁军（通常不参与地方事务）请求支援，获得数百名士兵协助抢险；最后，在洪水退去后，他立即上奏《乞赐度牒修徐州城状》《论河北京东盗贼状》等奏章，</w:t>
      </w:r>
      <w:r w:rsidRPr="0039319D">
        <w:rPr>
          <w:rFonts w:ascii="Times New Roman" w:eastAsia="宋体" w:hAnsi="Times New Roman" w:cs="Times New Roman"/>
          <w:sz w:val="24"/>
          <w:szCs w:val="24"/>
        </w:rPr>
        <w:lastRenderedPageBreak/>
        <w:t>力陈徐州防洪设施薄弱之弊，建议将</w:t>
      </w:r>
      <w:proofErr w:type="gramStart"/>
      <w:r w:rsidRPr="0039319D">
        <w:rPr>
          <w:rFonts w:ascii="Times New Roman" w:eastAsia="宋体" w:hAnsi="Times New Roman" w:cs="Times New Roman"/>
          <w:sz w:val="24"/>
          <w:szCs w:val="24"/>
        </w:rPr>
        <w:t>临时木岸改建</w:t>
      </w:r>
      <w:proofErr w:type="gramEnd"/>
      <w:r w:rsidRPr="0039319D">
        <w:rPr>
          <w:rFonts w:ascii="Times New Roman" w:eastAsia="宋体" w:hAnsi="Times New Roman" w:cs="Times New Roman"/>
          <w:sz w:val="24"/>
          <w:szCs w:val="24"/>
        </w:rPr>
        <w:t>为石堤，以绝后患。虽然因财政困难，石堤未能完全建成，但苏轼主持修建的</w:t>
      </w:r>
      <w:proofErr w:type="gramStart"/>
      <w:r w:rsidRPr="0039319D">
        <w:rPr>
          <w:rFonts w:ascii="Times New Roman" w:eastAsia="宋体" w:hAnsi="Times New Roman" w:cs="Times New Roman"/>
          <w:sz w:val="24"/>
          <w:szCs w:val="24"/>
        </w:rPr>
        <w:t>木岸工程</w:t>
      </w:r>
      <w:proofErr w:type="gramEnd"/>
      <w:r w:rsidRPr="0039319D">
        <w:rPr>
          <w:rFonts w:ascii="Times New Roman" w:eastAsia="宋体" w:hAnsi="Times New Roman" w:cs="Times New Roman"/>
          <w:sz w:val="24"/>
          <w:szCs w:val="24"/>
        </w:rPr>
        <w:t>及配套排水系统显著提升了徐州的防洪能力。次年，他</w:t>
      </w:r>
      <w:r w:rsidRPr="00634EB1">
        <w:rPr>
          <w:rFonts w:ascii="宋体" w:eastAsia="宋体" w:hAnsi="宋体" w:cs="Times New Roman"/>
          <w:sz w:val="24"/>
          <w:szCs w:val="24"/>
        </w:rPr>
        <w:t>在城</w:t>
      </w:r>
      <w:proofErr w:type="gramStart"/>
      <w:r w:rsidRPr="00634EB1">
        <w:rPr>
          <w:rFonts w:ascii="宋体" w:eastAsia="宋体" w:hAnsi="宋体" w:cs="Times New Roman"/>
          <w:sz w:val="24"/>
          <w:szCs w:val="24"/>
        </w:rPr>
        <w:t>东门建</w:t>
      </w:r>
      <w:proofErr w:type="gramEnd"/>
      <w:r w:rsidRPr="00634EB1">
        <w:rPr>
          <w:rFonts w:ascii="宋体" w:eastAsia="宋体" w:hAnsi="宋体" w:cs="Times New Roman"/>
          <w:sz w:val="24"/>
          <w:szCs w:val="24"/>
        </w:rPr>
        <w:t>“黄楼”以纪念抗洪胜利，并邀请好友秦观、黄庭坚等撰文刻碑，使此</w:t>
      </w:r>
      <w:r w:rsidRPr="0039319D">
        <w:rPr>
          <w:rFonts w:ascii="Times New Roman" w:eastAsia="宋体" w:hAnsi="Times New Roman" w:cs="Times New Roman"/>
          <w:sz w:val="24"/>
          <w:szCs w:val="24"/>
        </w:rPr>
        <w:t>次治水事迹广为流传，成为后世地方官效仿的典范。</w:t>
      </w:r>
    </w:p>
    <w:p w14:paraId="1C72D844" w14:textId="1E34B378" w:rsidR="0072453A" w:rsidRPr="0039319D" w:rsidRDefault="0072453A" w:rsidP="00F4689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尽管上述研究已充分揭示了苏轼在徐州治水中的政治魄力、组织才能和为民情怀，但</w:t>
      </w:r>
      <w:r w:rsidRPr="00F46895">
        <w:rPr>
          <w:rFonts w:ascii="Times New Roman" w:eastAsia="宋体" w:hAnsi="Times New Roman" w:cs="Times New Roman"/>
          <w:sz w:val="24"/>
          <w:szCs w:val="24"/>
        </w:rPr>
        <w:t>现有成果多侧重于历史叙事、政治制度或工程管理角度，较少从地理学视角进行系统分析</w:t>
      </w:r>
      <w:r w:rsidRPr="0039319D">
        <w:rPr>
          <w:rFonts w:ascii="Times New Roman" w:eastAsia="宋体" w:hAnsi="Times New Roman" w:cs="Times New Roman"/>
          <w:sz w:val="24"/>
          <w:szCs w:val="24"/>
        </w:rPr>
        <w:t>。例如：徐州地处黄泛区下游，位于古泗水与</w:t>
      </w:r>
      <w:proofErr w:type="gramStart"/>
      <w:r w:rsidRPr="0039319D">
        <w:rPr>
          <w:rFonts w:ascii="Times New Roman" w:eastAsia="宋体" w:hAnsi="Times New Roman" w:cs="Times New Roman"/>
          <w:sz w:val="24"/>
          <w:szCs w:val="24"/>
        </w:rPr>
        <w:t>汴</w:t>
      </w:r>
      <w:proofErr w:type="gramEnd"/>
      <w:r w:rsidRPr="0039319D">
        <w:rPr>
          <w:rFonts w:ascii="Times New Roman" w:eastAsia="宋体" w:hAnsi="Times New Roman" w:cs="Times New Roman"/>
          <w:sz w:val="24"/>
          <w:szCs w:val="24"/>
        </w:rPr>
        <w:t>水交汇处，地势西高东低，城区濒临微山湖（</w:t>
      </w:r>
      <w:r w:rsidRPr="00634EB1">
        <w:rPr>
          <w:rFonts w:ascii="宋体" w:eastAsia="宋体" w:hAnsi="宋体" w:cs="Times New Roman"/>
          <w:sz w:val="24"/>
          <w:szCs w:val="24"/>
        </w:rPr>
        <w:t>古称“大泽”），</w:t>
      </w:r>
      <w:r w:rsidRPr="0039319D">
        <w:rPr>
          <w:rFonts w:ascii="Times New Roman" w:eastAsia="宋体" w:hAnsi="Times New Roman" w:cs="Times New Roman"/>
          <w:sz w:val="24"/>
          <w:szCs w:val="24"/>
        </w:rPr>
        <w:t>这种特殊的水系格局和地貌特征如何影响洪水路径与灾情程度？苏轼选择在城东南修筑长堤，而非其他方向，是否基于对水流方向、地形坡度、土质承载力等地理要素的精准判断？他</w:t>
      </w:r>
      <w:r w:rsidRPr="00634EB1">
        <w:rPr>
          <w:rFonts w:ascii="宋体" w:eastAsia="宋体" w:hAnsi="宋体" w:cs="Times New Roman"/>
          <w:sz w:val="24"/>
          <w:szCs w:val="24"/>
        </w:rPr>
        <w:t>提出的“木岸—石堤”改</w:t>
      </w:r>
      <w:r w:rsidRPr="0039319D">
        <w:rPr>
          <w:rFonts w:ascii="Times New Roman" w:eastAsia="宋体" w:hAnsi="Times New Roman" w:cs="Times New Roman"/>
          <w:sz w:val="24"/>
          <w:szCs w:val="24"/>
        </w:rPr>
        <w:t>造方案，是否考虑了当地建材资源分布、河流冲刷规律等自然地理条件？</w:t>
      </w:r>
    </w:p>
    <w:p w14:paraId="71325975" w14:textId="77777777" w:rsidR="00977323" w:rsidRDefault="0072453A" w:rsidP="0097732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这些问题表明，</w:t>
      </w:r>
      <w:r w:rsidRPr="00F46895">
        <w:rPr>
          <w:rFonts w:ascii="宋体" w:eastAsia="宋体" w:hAnsi="宋体" w:cs="Times New Roman"/>
          <w:sz w:val="24"/>
          <w:szCs w:val="24"/>
        </w:rPr>
        <w:t>将苏轼徐州治水置于具体的地理环境中加以考察，仍有较大的研究空间。目前虽有零星文</w:t>
      </w:r>
      <w:r w:rsidRPr="00634EB1">
        <w:rPr>
          <w:rFonts w:ascii="宋体" w:eastAsia="宋体" w:hAnsi="宋体" w:cs="Times New Roman"/>
          <w:sz w:val="24"/>
          <w:szCs w:val="24"/>
        </w:rPr>
        <w:t>章提及“地理因素”，但缺乏系统整合与深入解读，尤其缺少适合中学生理解的、结合地图、水系图、地形剖面等可</w:t>
      </w:r>
      <w:r w:rsidRPr="0039319D">
        <w:rPr>
          <w:rFonts w:ascii="Times New Roman" w:eastAsia="宋体" w:hAnsi="Times New Roman" w:cs="Times New Roman"/>
          <w:sz w:val="24"/>
          <w:szCs w:val="24"/>
        </w:rPr>
        <w:t>视化手段的分析。</w:t>
      </w:r>
    </w:p>
    <w:p w14:paraId="244CAF6E" w14:textId="6FAD94CC" w:rsidR="0072453A" w:rsidRPr="0039319D" w:rsidRDefault="0072453A" w:rsidP="00977323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因此，本课题拟在已有历史研究的基础上</w:t>
      </w:r>
      <w:r w:rsidRPr="00634EB1">
        <w:rPr>
          <w:rFonts w:ascii="宋体" w:eastAsia="宋体" w:hAnsi="宋体" w:cs="Times New Roman"/>
          <w:sz w:val="24"/>
          <w:szCs w:val="24"/>
        </w:rPr>
        <w:t>，聚焦“地理视角”，通过查阅地方志、古地图、现代地理资料，结合</w:t>
      </w:r>
      <w:proofErr w:type="gramStart"/>
      <w:r w:rsidRPr="00634EB1">
        <w:rPr>
          <w:rFonts w:ascii="宋体" w:eastAsia="宋体" w:hAnsi="宋体" w:cs="Times New Roman"/>
          <w:sz w:val="24"/>
          <w:szCs w:val="24"/>
        </w:rPr>
        <w:t>实地或</w:t>
      </w:r>
      <w:proofErr w:type="gramEnd"/>
      <w:r w:rsidRPr="00634EB1">
        <w:rPr>
          <w:rFonts w:ascii="宋体" w:eastAsia="宋体" w:hAnsi="宋体" w:cs="Times New Roman"/>
          <w:sz w:val="24"/>
          <w:szCs w:val="24"/>
        </w:rPr>
        <w:t>虚拟考察，</w:t>
      </w:r>
      <w:r w:rsidRPr="00E973CB">
        <w:rPr>
          <w:rFonts w:ascii="宋体" w:eastAsia="宋体" w:hAnsi="宋体" w:cs="Times New Roman"/>
          <w:sz w:val="24"/>
          <w:szCs w:val="24"/>
        </w:rPr>
        <w:t>重点探究徐州的自然地理环境（如地形、水系、气候、灾害风险）如何塑造了苏轼的治水策略，进而揭示其“尊重自然、顺应地势、科学决策”的地理智</w:t>
      </w:r>
      <w:r w:rsidRPr="0039319D">
        <w:rPr>
          <w:rFonts w:ascii="Times New Roman" w:eastAsia="宋体" w:hAnsi="Times New Roman" w:cs="Times New Roman"/>
          <w:sz w:val="24"/>
          <w:szCs w:val="24"/>
        </w:rPr>
        <w:t>慧。这不仅有助于更全面地理解苏轼的治水成就，也能为当代城市防洪与生态治理提供历史借鉴。</w:t>
      </w:r>
    </w:p>
    <w:p w14:paraId="2CF2DBEA" w14:textId="18911702" w:rsidR="005F4E6C" w:rsidRPr="0039319D" w:rsidRDefault="00977323" w:rsidP="00977323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F1115"/>
          <w:kern w:val="0"/>
          <w:sz w:val="24"/>
          <w:szCs w:val="24"/>
        </w:rPr>
        <w:t>三、</w:t>
      </w:r>
      <w:r w:rsidR="005F4E6C" w:rsidRPr="0039319D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研究内容</w:t>
      </w:r>
    </w:p>
    <w:p w14:paraId="7BEB6863" w14:textId="77777777" w:rsidR="005F4E6C" w:rsidRPr="0039319D" w:rsidRDefault="005F4E6C" w:rsidP="0097732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39319D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本课题</w:t>
      </w:r>
      <w:r w:rsidRPr="00634EB1">
        <w:rPr>
          <w:rFonts w:ascii="宋体" w:eastAsia="宋体" w:hAnsi="宋体" w:cs="Times New Roman"/>
          <w:color w:val="0F1115"/>
          <w:kern w:val="0"/>
          <w:sz w:val="24"/>
          <w:szCs w:val="24"/>
        </w:rPr>
        <w:t>以“从地理</w:t>
      </w:r>
      <w:r w:rsidRPr="00634EB1">
        <w:rPr>
          <w:rFonts w:ascii="宋体" w:eastAsia="宋体" w:hAnsi="宋体" w:cs="Times New Roman"/>
          <w:sz w:val="24"/>
          <w:szCs w:val="24"/>
        </w:rPr>
        <w:t>视角</w:t>
      </w:r>
      <w:r w:rsidRPr="00634EB1">
        <w:rPr>
          <w:rFonts w:ascii="宋体" w:eastAsia="宋体" w:hAnsi="宋体" w:cs="Times New Roman"/>
          <w:color w:val="0F1115"/>
          <w:kern w:val="0"/>
          <w:sz w:val="24"/>
          <w:szCs w:val="24"/>
        </w:rPr>
        <w:t>看苏轼徐州治水的实践与智慧”为题</w:t>
      </w:r>
      <w:r w:rsidRPr="0039319D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，主要围绕以下几个方面的内容展开研究：</w:t>
      </w:r>
    </w:p>
    <w:p w14:paraId="111089A4" w14:textId="59B98281" w:rsidR="005F4E6C" w:rsidRPr="0039319D" w:rsidRDefault="00FB63A2" w:rsidP="00B566B4">
      <w:pPr>
        <w:widowControl/>
        <w:shd w:val="clear" w:color="auto" w:fill="FFFFFF"/>
        <w:spacing w:line="360" w:lineRule="auto"/>
        <w:ind w:firstLineChars="200" w:firstLine="482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F1115"/>
          <w:kern w:val="0"/>
          <w:sz w:val="24"/>
          <w:szCs w:val="24"/>
        </w:rPr>
        <w:t>3.1</w:t>
      </w:r>
      <w:r w:rsidR="005F4E6C" w:rsidRPr="0039319D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徐州的地理环境与黄河水患的关系</w:t>
      </w:r>
    </w:p>
    <w:p w14:paraId="427D0CCE" w14:textId="4A708F71" w:rsidR="005F4E6C" w:rsidRPr="0039319D" w:rsidRDefault="005F4E6C" w:rsidP="00F46895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</w:pPr>
      <w:r w:rsidRPr="0039319D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要理解苏轼在徐州的治水，首先要了解徐州这个地方的地理特点。这部分</w:t>
      </w:r>
      <w:r w:rsidR="00F46895">
        <w:rPr>
          <w:rFonts w:ascii="Times New Roman" w:eastAsia="宋体" w:hAnsi="Times New Roman" w:cs="Times New Roman" w:hint="eastAsia"/>
          <w:color w:val="0F1115"/>
          <w:kern w:val="0"/>
          <w:sz w:val="24"/>
          <w:szCs w:val="24"/>
        </w:rPr>
        <w:t>将</w:t>
      </w:r>
      <w:r w:rsidRPr="0039319D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主要研究：</w:t>
      </w:r>
    </w:p>
    <w:p w14:paraId="6F1B7CC5" w14:textId="1BBC85D2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>
        <w:rPr>
          <w:rFonts w:cs="Times New Roman" w:hint="eastAsia"/>
          <w:color w:val="0F1115"/>
        </w:rPr>
        <w:t>1</w:t>
      </w:r>
      <w:r>
        <w:rPr>
          <w:rFonts w:cs="Times New Roman"/>
          <w:color w:val="0F1115"/>
        </w:rPr>
        <w:t>.</w:t>
      </w:r>
      <w:r w:rsidR="005F4E6C" w:rsidRPr="00F46895">
        <w:rPr>
          <w:rFonts w:cs="Times New Roman"/>
          <w:color w:val="0F1115"/>
        </w:rPr>
        <w:t>徐州的地形特点</w:t>
      </w:r>
      <w:r>
        <w:rPr>
          <w:rFonts w:cs="Times New Roman" w:hint="eastAsia"/>
          <w:color w:val="0F1115"/>
        </w:rPr>
        <w:t>和</w:t>
      </w:r>
      <w:r w:rsidRPr="00F46895">
        <w:rPr>
          <w:rFonts w:cs="Times New Roman"/>
          <w:color w:val="0F1115"/>
        </w:rPr>
        <w:t>水系分布</w:t>
      </w:r>
      <w:r w:rsidR="005F4E6C" w:rsidRPr="00F46895">
        <w:rPr>
          <w:rFonts w:cs="Times New Roman"/>
          <w:color w:val="0F1115"/>
        </w:rPr>
        <w:t>：徐州</w:t>
      </w:r>
      <w:r w:rsidR="005F4E6C" w:rsidRPr="00634EB1">
        <w:rPr>
          <w:rFonts w:cs="Times New Roman"/>
          <w:color w:val="0F1115"/>
        </w:rPr>
        <w:t>“三面被山，独其西平川数百里”，</w:t>
      </w:r>
      <w:r w:rsidR="005F4E6C" w:rsidRPr="00F46895">
        <w:rPr>
          <w:rFonts w:cs="Times New Roman"/>
          <w:color w:val="0F1115"/>
        </w:rPr>
        <w:t>这种地形对防洪有什么影响？为什么黄河从西北而来，会给徐州带来这么大的威胁？徐州附近有哪些河流？</w:t>
      </w:r>
      <w:proofErr w:type="gramStart"/>
      <w:r w:rsidR="005F4E6C" w:rsidRPr="00F46895">
        <w:rPr>
          <w:rFonts w:cs="Times New Roman"/>
          <w:color w:val="0F1115"/>
        </w:rPr>
        <w:t>汴</w:t>
      </w:r>
      <w:proofErr w:type="gramEnd"/>
      <w:r w:rsidR="005F4E6C" w:rsidRPr="00F46895">
        <w:rPr>
          <w:rFonts w:cs="Times New Roman"/>
          <w:color w:val="0F1115"/>
        </w:rPr>
        <w:t>水、泗水在徐州城下交汇，对城市防洪有什么影响？</w:t>
      </w:r>
    </w:p>
    <w:p w14:paraId="0C8E89E8" w14:textId="7BDB251D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 w:rsidRPr="00F46895">
        <w:rPr>
          <w:rFonts w:cs="Times New Roman"/>
          <w:color w:val="0F1115"/>
        </w:rPr>
        <w:t>2.</w:t>
      </w:r>
      <w:r w:rsidR="005F4E6C" w:rsidRPr="00F46895">
        <w:rPr>
          <w:rFonts w:cs="Times New Roman"/>
          <w:color w:val="0F1115"/>
        </w:rPr>
        <w:t>黄河水患的历史：北宋时期，黄河在徐州附近发生过哪些重大决口？</w:t>
      </w:r>
      <w:r w:rsidR="000D59C6" w:rsidRPr="00F46895">
        <w:rPr>
          <w:rFonts w:cs="Times New Roman" w:hint="eastAsia"/>
          <w:color w:val="0F1115"/>
        </w:rPr>
        <w:t xml:space="preserve"> </w:t>
      </w:r>
    </w:p>
    <w:p w14:paraId="534D31F7" w14:textId="5C2C7477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 w:rsidRPr="00F46895">
        <w:rPr>
          <w:rFonts w:cs="Times New Roman" w:hint="eastAsia"/>
          <w:color w:val="0F1115"/>
        </w:rPr>
        <w:lastRenderedPageBreak/>
        <w:t>3</w:t>
      </w:r>
      <w:r w:rsidRPr="00F46895">
        <w:rPr>
          <w:rFonts w:cs="Times New Roman"/>
          <w:color w:val="0F1115"/>
        </w:rPr>
        <w:t>.</w:t>
      </w:r>
      <w:r w:rsidR="005F4E6C" w:rsidRPr="00F46895">
        <w:rPr>
          <w:rFonts w:cs="Times New Roman"/>
          <w:color w:val="0F1115"/>
        </w:rPr>
        <w:t>地理环境与洪水风险的关系：结合地形图和水系图，分析为什么徐州会成为黄河水患的重灾区。</w:t>
      </w:r>
    </w:p>
    <w:p w14:paraId="5382C2C5" w14:textId="695B52C5" w:rsidR="005F4E6C" w:rsidRPr="00B566B4" w:rsidRDefault="00FB63A2" w:rsidP="00B566B4">
      <w:pPr>
        <w:widowControl/>
        <w:shd w:val="clear" w:color="auto" w:fill="FFFFFF"/>
        <w:spacing w:line="360" w:lineRule="auto"/>
        <w:ind w:firstLineChars="200" w:firstLine="482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zCs w:val="24"/>
        </w:rPr>
        <w:t>3.2</w:t>
      </w:r>
      <w:r w:rsidR="005F4E6C" w:rsidRPr="00B566B4">
        <w:rPr>
          <w:rFonts w:ascii="Times New Roman" w:eastAsia="宋体" w:hAnsi="Times New Roman" w:cs="Times New Roman"/>
          <w:b/>
          <w:bCs/>
          <w:color w:val="0F1115"/>
          <w:sz w:val="24"/>
          <w:szCs w:val="24"/>
        </w:rPr>
        <w:t>苏轼徐州</w:t>
      </w:r>
      <w:r w:rsidR="005F4E6C" w:rsidRPr="00B566B4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治水</w:t>
      </w:r>
      <w:r w:rsidR="005F4E6C" w:rsidRPr="00B566B4">
        <w:rPr>
          <w:rFonts w:ascii="Times New Roman" w:eastAsia="宋体" w:hAnsi="Times New Roman" w:cs="Times New Roman"/>
          <w:b/>
          <w:bCs/>
          <w:color w:val="0F1115"/>
          <w:sz w:val="24"/>
          <w:szCs w:val="24"/>
        </w:rPr>
        <w:t>的全过程还原</w:t>
      </w:r>
    </w:p>
    <w:p w14:paraId="5A76EAF0" w14:textId="77777777" w:rsidR="005F4E6C" w:rsidRPr="00F46895" w:rsidRDefault="005F4E6C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 w:rsidRPr="00F46895">
        <w:rPr>
          <w:rFonts w:cs="Times New Roman"/>
          <w:color w:val="0F1115"/>
        </w:rPr>
        <w:t>根据清同治《徐州府志》《苏轼文集》等史料，还原苏轼在徐州治水的整个过程：</w:t>
      </w:r>
    </w:p>
    <w:p w14:paraId="1F1FDE31" w14:textId="259C7552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>
        <w:rPr>
          <w:rFonts w:cs="Times New Roman" w:hint="eastAsia"/>
          <w:color w:val="0F1115"/>
        </w:rPr>
        <w:t>1</w:t>
      </w:r>
      <w:r>
        <w:rPr>
          <w:rFonts w:cs="Times New Roman"/>
          <w:color w:val="0F1115"/>
        </w:rPr>
        <w:t>.</w:t>
      </w:r>
      <w:r w:rsidR="005F4E6C" w:rsidRPr="00F46895">
        <w:rPr>
          <w:rFonts w:cs="Times New Roman"/>
          <w:color w:val="0F1115"/>
        </w:rPr>
        <w:t>水患来临：熙宁十年（1077年）八月二十一日，洪水到达徐州城下，水位有多高？形势有多危急？</w:t>
      </w:r>
    </w:p>
    <w:p w14:paraId="249BD1F2" w14:textId="7F227AAA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>
        <w:rPr>
          <w:rFonts w:cs="Times New Roman" w:hint="eastAsia"/>
          <w:color w:val="0F1115"/>
        </w:rPr>
        <w:t>2</w:t>
      </w:r>
      <w:r>
        <w:rPr>
          <w:rFonts w:cs="Times New Roman"/>
          <w:color w:val="0F1115"/>
        </w:rPr>
        <w:t>.</w:t>
      </w:r>
      <w:r w:rsidR="005F4E6C" w:rsidRPr="00F46895">
        <w:rPr>
          <w:rFonts w:cs="Times New Roman"/>
          <w:color w:val="0F1115"/>
        </w:rPr>
        <w:t>临危不乱：面对富人出城避灾，苏轼说了什么、做了什么？他是如何安定民心的？</w:t>
      </w:r>
    </w:p>
    <w:p w14:paraId="08D20A15" w14:textId="77FB087E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>
        <w:rPr>
          <w:rFonts w:cs="Times New Roman" w:hint="eastAsia"/>
          <w:color w:val="0F1115"/>
        </w:rPr>
        <w:t>3</w:t>
      </w:r>
      <w:r>
        <w:rPr>
          <w:rFonts w:cs="Times New Roman"/>
          <w:color w:val="0F1115"/>
        </w:rPr>
        <w:t>.</w:t>
      </w:r>
      <w:r w:rsidR="005F4E6C" w:rsidRPr="00F46895">
        <w:rPr>
          <w:rFonts w:cs="Times New Roman"/>
          <w:color w:val="0F1115"/>
        </w:rPr>
        <w:t>动员军民：苏轼如何说服武卫营禁军参与抗洪？他组织了多少人力？采取了哪些措施？</w:t>
      </w:r>
    </w:p>
    <w:p w14:paraId="7CD980F2" w14:textId="32A9E815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>
        <w:rPr>
          <w:rFonts w:cs="Times New Roman" w:hint="eastAsia"/>
          <w:color w:val="0F1115"/>
        </w:rPr>
        <w:t>4</w:t>
      </w:r>
      <w:r>
        <w:rPr>
          <w:rFonts w:cs="Times New Roman"/>
          <w:color w:val="0F1115"/>
        </w:rPr>
        <w:t>.</w:t>
      </w:r>
      <w:r w:rsidR="005F4E6C" w:rsidRPr="00F46895">
        <w:rPr>
          <w:rFonts w:cs="Times New Roman"/>
          <w:color w:val="0F1115"/>
        </w:rPr>
        <w:t>艰苦抗洪：</w:t>
      </w:r>
      <w:r w:rsidR="005F4E6C" w:rsidRPr="00634EB1">
        <w:rPr>
          <w:rFonts w:cs="Times New Roman"/>
          <w:color w:val="0F1115"/>
        </w:rPr>
        <w:t>苏轼“庐于城上，过家不入”是什么</w:t>
      </w:r>
      <w:r w:rsidR="005F4E6C" w:rsidRPr="00F46895">
        <w:rPr>
          <w:rFonts w:cs="Times New Roman"/>
          <w:color w:val="0F1115"/>
        </w:rPr>
        <w:t>意思？他在城墙上住了多久？这体现了他怎样的精神？</w:t>
      </w:r>
    </w:p>
    <w:p w14:paraId="3F34C265" w14:textId="1DF0A9DB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>
        <w:rPr>
          <w:rFonts w:cs="Times New Roman" w:hint="eastAsia"/>
          <w:color w:val="0F1115"/>
        </w:rPr>
        <w:t>5</w:t>
      </w:r>
      <w:r>
        <w:rPr>
          <w:rFonts w:cs="Times New Roman"/>
          <w:color w:val="0F1115"/>
        </w:rPr>
        <w:t>.</w:t>
      </w:r>
      <w:r w:rsidR="005F4E6C" w:rsidRPr="00F46895">
        <w:rPr>
          <w:rFonts w:cs="Times New Roman"/>
          <w:color w:val="0F1115"/>
        </w:rPr>
        <w:t>保城成功：经过七十多天的奋战，徐州</w:t>
      </w:r>
      <w:proofErr w:type="gramStart"/>
      <w:r w:rsidR="005F4E6C" w:rsidRPr="00F46895">
        <w:rPr>
          <w:rFonts w:cs="Times New Roman"/>
          <w:color w:val="0F1115"/>
        </w:rPr>
        <w:t>城最终</w:t>
      </w:r>
      <w:proofErr w:type="gramEnd"/>
      <w:r w:rsidR="005F4E6C" w:rsidRPr="00F46895">
        <w:rPr>
          <w:rFonts w:cs="Times New Roman"/>
          <w:color w:val="0F1115"/>
        </w:rPr>
        <w:t>保住了。苏轼采取了哪些有效的抗洪方法？</w:t>
      </w:r>
    </w:p>
    <w:p w14:paraId="6612678B" w14:textId="057EC55F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>
        <w:rPr>
          <w:rFonts w:hint="eastAsia"/>
          <w:bCs/>
        </w:rPr>
        <w:t>6</w:t>
      </w:r>
      <w:r>
        <w:rPr>
          <w:bCs/>
        </w:rPr>
        <w:t>.</w:t>
      </w:r>
      <w:r w:rsidR="005F4E6C" w:rsidRPr="00F46895">
        <w:rPr>
          <w:bCs/>
        </w:rPr>
        <w:t>灾后加固</w:t>
      </w:r>
      <w:r w:rsidR="005F4E6C" w:rsidRPr="00F46895">
        <w:rPr>
          <w:rFonts w:cs="Times New Roman"/>
          <w:color w:val="0F1115"/>
        </w:rPr>
        <w:t>：洪水退后，苏轼做了哪些长远规划</w:t>
      </w:r>
      <w:r w:rsidR="005F4E6C" w:rsidRPr="00634EB1">
        <w:rPr>
          <w:rFonts w:cs="Times New Roman"/>
          <w:color w:val="0F1115"/>
        </w:rPr>
        <w:t>？“木岸法”是</w:t>
      </w:r>
      <w:r w:rsidR="005F4E6C" w:rsidRPr="00F46895">
        <w:rPr>
          <w:rFonts w:cs="Times New Roman"/>
          <w:color w:val="0F1115"/>
        </w:rPr>
        <w:t>什么？他是如何加固城防的？</w:t>
      </w:r>
    </w:p>
    <w:p w14:paraId="6B1B2AF1" w14:textId="7C32048B" w:rsidR="005F4E6C" w:rsidRPr="00B566B4" w:rsidRDefault="00FB63A2" w:rsidP="00B566B4">
      <w:pPr>
        <w:widowControl/>
        <w:shd w:val="clear" w:color="auto" w:fill="FFFFFF"/>
        <w:spacing w:line="360" w:lineRule="auto"/>
        <w:ind w:firstLineChars="200" w:firstLine="482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zCs w:val="24"/>
        </w:rPr>
        <w:t>3.3</w:t>
      </w:r>
      <w:r w:rsidR="005F4E6C" w:rsidRPr="00B566B4">
        <w:rPr>
          <w:rFonts w:ascii="Times New Roman" w:eastAsia="宋体" w:hAnsi="Times New Roman" w:cs="Times New Roman"/>
          <w:b/>
          <w:bCs/>
          <w:color w:val="0F1115"/>
          <w:sz w:val="24"/>
          <w:szCs w:val="24"/>
        </w:rPr>
        <w:t>苏轼治水措施中的地理智慧</w:t>
      </w:r>
    </w:p>
    <w:p w14:paraId="0C4B4B87" w14:textId="77777777" w:rsidR="005F4E6C" w:rsidRPr="0039319D" w:rsidRDefault="005F4E6C" w:rsidP="00B566B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F1115"/>
          <w:sz w:val="24"/>
          <w:szCs w:val="24"/>
        </w:rPr>
      </w:pPr>
      <w:r w:rsidRPr="0039319D">
        <w:rPr>
          <w:rFonts w:ascii="Times New Roman" w:eastAsia="宋体" w:hAnsi="Times New Roman" w:cs="Times New Roman"/>
          <w:color w:val="0F1115"/>
          <w:sz w:val="24"/>
          <w:szCs w:val="24"/>
        </w:rPr>
        <w:t>这部分是本课题的</w:t>
      </w:r>
      <w:r w:rsidRPr="00B566B4">
        <w:rPr>
          <w:rFonts w:ascii="Times New Roman" w:eastAsia="宋体" w:hAnsi="Times New Roman" w:cs="Times New Roman"/>
          <w:color w:val="0F1115"/>
          <w:kern w:val="0"/>
          <w:sz w:val="24"/>
          <w:szCs w:val="24"/>
        </w:rPr>
        <w:t>核心</w:t>
      </w:r>
      <w:r w:rsidRPr="0039319D">
        <w:rPr>
          <w:rFonts w:ascii="Times New Roman" w:eastAsia="宋体" w:hAnsi="Times New Roman" w:cs="Times New Roman"/>
          <w:color w:val="0F1115"/>
          <w:sz w:val="24"/>
          <w:szCs w:val="24"/>
        </w:rPr>
        <w:t>，重点分析苏轼在治水过程中如何观察和利用地理条件：</w:t>
      </w:r>
    </w:p>
    <w:p w14:paraId="73AD4CD6" w14:textId="7735C8D3" w:rsidR="005F4E6C" w:rsidRPr="00F46895" w:rsidRDefault="00F46895" w:rsidP="00F46895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bCs/>
        </w:rPr>
      </w:pPr>
      <w:r>
        <w:rPr>
          <w:rFonts w:hint="eastAsia"/>
        </w:rPr>
        <w:t>1</w:t>
      </w:r>
      <w:r>
        <w:t>.</w:t>
      </w:r>
      <w:r w:rsidR="005F4E6C" w:rsidRPr="00F46895">
        <w:t>地形</w:t>
      </w:r>
      <w:r w:rsidR="005F4E6C" w:rsidRPr="00F46895">
        <w:rPr>
          <w:bCs/>
        </w:rPr>
        <w:t>利用：苏轼为什么选择在戏</w:t>
      </w:r>
      <w:proofErr w:type="gramStart"/>
      <w:r w:rsidR="005F4E6C" w:rsidRPr="00F46895">
        <w:rPr>
          <w:bCs/>
        </w:rPr>
        <w:t>马台至城南</w:t>
      </w:r>
      <w:proofErr w:type="gramEnd"/>
      <w:r w:rsidR="005F4E6C" w:rsidRPr="00F46895">
        <w:rPr>
          <w:bCs/>
        </w:rPr>
        <w:t>之间修筑长堤？戏马台的地势有什么特点？对防洪有什么帮助？他是如何利用“三面环山”的地形来阻挡洪水的？</w:t>
      </w:r>
    </w:p>
    <w:p w14:paraId="72B18E33" w14:textId="7F0934B8" w:rsidR="005F4E6C" w:rsidRPr="00B566B4" w:rsidRDefault="00F46895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 w:rsidRPr="00F46895">
        <w:rPr>
          <w:rStyle w:val="a7"/>
          <w:rFonts w:ascii="Times New Roman" w:hAnsi="Times New Roman" w:cs="Times New Roman"/>
          <w:b w:val="0"/>
          <w:color w:val="0F1115"/>
        </w:rPr>
        <w:t>2.</w:t>
      </w:r>
      <w:r w:rsidR="005F4E6C" w:rsidRPr="00F46895">
        <w:rPr>
          <w:rStyle w:val="a7"/>
          <w:rFonts w:ascii="Times New Roman" w:hAnsi="Times New Roman" w:cs="Times New Roman"/>
          <w:b w:val="0"/>
          <w:color w:val="0F1115"/>
        </w:rPr>
        <w:t>水系认知</w:t>
      </w:r>
      <w:r w:rsidR="005F4E6C" w:rsidRPr="00F46895">
        <w:rPr>
          <w:rFonts w:ascii="Times New Roman" w:hAnsi="Times New Roman" w:cs="Times New Roman"/>
          <w:b/>
          <w:color w:val="0F1115"/>
        </w:rPr>
        <w:t>：</w:t>
      </w:r>
      <w:r w:rsidR="005F4E6C" w:rsidRPr="00B566B4">
        <w:rPr>
          <w:rFonts w:ascii="Times New Roman" w:hAnsi="Times New Roman" w:cs="Times New Roman"/>
          <w:color w:val="0F1115"/>
        </w:rPr>
        <w:t>苏轼对徐州附近的水系有哪些了解？他是如何判断洪水走势的？</w:t>
      </w:r>
      <w:r w:rsidR="00EF71CD" w:rsidRPr="00634EB1">
        <w:rPr>
          <w:rFonts w:cs="Times New Roman"/>
          <w:color w:val="0F1115"/>
        </w:rPr>
        <w:t xml:space="preserve"> </w:t>
      </w:r>
      <w:r w:rsidR="005F4E6C" w:rsidRPr="00634EB1">
        <w:rPr>
          <w:rFonts w:cs="Times New Roman"/>
          <w:color w:val="0F1115"/>
        </w:rPr>
        <w:t>“用船缓水”这种方法，</w:t>
      </w:r>
      <w:r w:rsidR="005F4E6C" w:rsidRPr="00B566B4">
        <w:rPr>
          <w:rFonts w:ascii="Times New Roman" w:hAnsi="Times New Roman" w:cs="Times New Roman"/>
          <w:color w:val="0F1115"/>
        </w:rPr>
        <w:t>体现了他对水势的什么认识？</w:t>
      </w:r>
    </w:p>
    <w:p w14:paraId="20A1053D" w14:textId="011C117D" w:rsidR="005F4E6C" w:rsidRPr="00B566B4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 w:rsidRPr="00EF71CD">
        <w:rPr>
          <w:rStyle w:val="a7"/>
          <w:rFonts w:ascii="Times New Roman" w:hAnsi="Times New Roman" w:cs="Times New Roman" w:hint="eastAsia"/>
          <w:b w:val="0"/>
          <w:color w:val="0F1115"/>
        </w:rPr>
        <w:t>3</w:t>
      </w:r>
      <w:r w:rsidRPr="00EF71CD">
        <w:rPr>
          <w:rStyle w:val="a7"/>
          <w:rFonts w:ascii="Times New Roman" w:hAnsi="Times New Roman" w:cs="Times New Roman"/>
          <w:b w:val="0"/>
          <w:color w:val="0F1115"/>
        </w:rPr>
        <w:t>.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城市布局与防洪</w:t>
      </w:r>
      <w:r w:rsidR="005F4E6C" w:rsidRPr="00EF71CD">
        <w:rPr>
          <w:rFonts w:ascii="Times New Roman" w:hAnsi="Times New Roman" w:cs="Times New Roman"/>
          <w:b/>
          <w:color w:val="0F1115"/>
        </w:rPr>
        <w:t>：</w:t>
      </w:r>
      <w:r w:rsidR="005F4E6C" w:rsidRPr="00B566B4">
        <w:rPr>
          <w:rFonts w:ascii="Times New Roman" w:hAnsi="Times New Roman" w:cs="Times New Roman"/>
          <w:color w:val="0F1115"/>
        </w:rPr>
        <w:t>徐州城的城门布局对防洪有什么影响？苏轼为</w:t>
      </w:r>
      <w:r w:rsidR="005F4E6C" w:rsidRPr="00634EB1">
        <w:rPr>
          <w:rFonts w:cs="Times New Roman"/>
          <w:color w:val="0F1115"/>
        </w:rPr>
        <w:t>什么要“分堵以守”？</w:t>
      </w:r>
      <w:r w:rsidR="005F4E6C" w:rsidRPr="00B566B4">
        <w:rPr>
          <w:rFonts w:ascii="Times New Roman" w:hAnsi="Times New Roman" w:cs="Times New Roman"/>
          <w:color w:val="0F1115"/>
        </w:rPr>
        <w:t>这种分工有什么地理依据？</w:t>
      </w:r>
    </w:p>
    <w:p w14:paraId="70E936D5" w14:textId="1E05E2A0" w:rsidR="005F4E6C" w:rsidRPr="00B566B4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 w:rsidRPr="00EF71CD">
        <w:rPr>
          <w:rStyle w:val="a7"/>
          <w:rFonts w:ascii="Times New Roman" w:hAnsi="Times New Roman" w:cs="Times New Roman" w:hint="eastAsia"/>
          <w:b w:val="0"/>
          <w:color w:val="0F1115"/>
        </w:rPr>
        <w:t>4</w:t>
      </w:r>
      <w:r w:rsidRPr="00EF71CD">
        <w:rPr>
          <w:rStyle w:val="a7"/>
          <w:rFonts w:ascii="Times New Roman" w:hAnsi="Times New Roman" w:cs="Times New Roman"/>
          <w:b w:val="0"/>
          <w:color w:val="0F1115"/>
        </w:rPr>
        <w:t>.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长远规划中的地理思维</w:t>
      </w:r>
      <w:r w:rsidR="005F4E6C" w:rsidRPr="00EF71CD">
        <w:rPr>
          <w:rFonts w:ascii="Times New Roman" w:hAnsi="Times New Roman" w:cs="Times New Roman"/>
          <w:b/>
          <w:color w:val="0F1115"/>
        </w:rPr>
        <w:t>：</w:t>
      </w:r>
      <w:r w:rsidRPr="00B566B4">
        <w:rPr>
          <w:rFonts w:ascii="Times New Roman" w:hAnsi="Times New Roman" w:cs="Times New Roman"/>
          <w:color w:val="0F1115"/>
        </w:rPr>
        <w:t xml:space="preserve"> </w:t>
      </w:r>
      <w:r w:rsidR="005F4E6C" w:rsidRPr="00B566B4">
        <w:rPr>
          <w:rFonts w:ascii="Times New Roman" w:hAnsi="Times New Roman" w:cs="Times New Roman"/>
          <w:color w:val="0F1115"/>
        </w:rPr>
        <w:t>“</w:t>
      </w:r>
      <w:r w:rsidR="005F4E6C" w:rsidRPr="00B566B4">
        <w:rPr>
          <w:rFonts w:ascii="Times New Roman" w:hAnsi="Times New Roman" w:cs="Times New Roman"/>
          <w:color w:val="0F1115"/>
        </w:rPr>
        <w:t>木岸法</w:t>
      </w:r>
      <w:r w:rsidR="005F4E6C" w:rsidRPr="00B566B4">
        <w:rPr>
          <w:rFonts w:ascii="Times New Roman" w:hAnsi="Times New Roman" w:cs="Times New Roman"/>
          <w:color w:val="0F1115"/>
        </w:rPr>
        <w:t>”</w:t>
      </w:r>
      <w:r w:rsidR="005F4E6C" w:rsidRPr="00B566B4">
        <w:rPr>
          <w:rFonts w:ascii="Times New Roman" w:hAnsi="Times New Roman" w:cs="Times New Roman"/>
          <w:color w:val="0F1115"/>
        </w:rPr>
        <w:t>是什么？为什么要选择在城东南修筑木坝？这</w:t>
      </w:r>
      <w:proofErr w:type="gramStart"/>
      <w:r w:rsidR="005F4E6C" w:rsidRPr="00B566B4">
        <w:rPr>
          <w:rFonts w:ascii="Times New Roman" w:hAnsi="Times New Roman" w:cs="Times New Roman"/>
          <w:color w:val="0F1115"/>
        </w:rPr>
        <w:t>四个木岸的</w:t>
      </w:r>
      <w:proofErr w:type="gramEnd"/>
      <w:r w:rsidR="005F4E6C" w:rsidRPr="00B566B4">
        <w:rPr>
          <w:rFonts w:ascii="Times New Roman" w:hAnsi="Times New Roman" w:cs="Times New Roman"/>
          <w:color w:val="0F1115"/>
        </w:rPr>
        <w:t>位置选择，体现了苏轼对水势的什么判断？</w:t>
      </w:r>
    </w:p>
    <w:p w14:paraId="3DE97C18" w14:textId="09A10250" w:rsidR="005F4E6C" w:rsidRPr="00DD56FB" w:rsidRDefault="00FB63A2" w:rsidP="00DD56FB">
      <w:pPr>
        <w:widowControl/>
        <w:shd w:val="clear" w:color="auto" w:fill="FFFFFF"/>
        <w:spacing w:line="360" w:lineRule="auto"/>
        <w:ind w:firstLineChars="200" w:firstLine="482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F1115"/>
          <w:kern w:val="0"/>
          <w:sz w:val="24"/>
          <w:szCs w:val="24"/>
        </w:rPr>
        <w:t>3.4</w:t>
      </w:r>
      <w:r w:rsidR="005F4E6C" w:rsidRPr="00DD56FB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苏轼治水对徐州地理环境的影响</w:t>
      </w:r>
    </w:p>
    <w:p w14:paraId="414A8228" w14:textId="77777777" w:rsidR="005F4E6C" w:rsidRPr="0039319D" w:rsidRDefault="005F4E6C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F1115"/>
          <w:sz w:val="24"/>
          <w:szCs w:val="24"/>
        </w:rPr>
      </w:pPr>
      <w:r w:rsidRPr="0039319D">
        <w:rPr>
          <w:rFonts w:ascii="Times New Roman" w:eastAsia="宋体" w:hAnsi="Times New Roman" w:cs="Times New Roman"/>
          <w:color w:val="0F1115"/>
          <w:sz w:val="24"/>
          <w:szCs w:val="24"/>
        </w:rPr>
        <w:t>苏轼的治水不仅保住了当时的徐州城，也对徐州的地理环境产生了深远影响：</w:t>
      </w:r>
    </w:p>
    <w:p w14:paraId="71AD7620" w14:textId="0457F759" w:rsidR="005F4E6C" w:rsidRPr="00EF71CD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>
        <w:rPr>
          <w:rStyle w:val="a7"/>
          <w:rFonts w:ascii="Times New Roman" w:hAnsi="Times New Roman" w:cs="Times New Roman" w:hint="eastAsia"/>
          <w:b w:val="0"/>
          <w:color w:val="0F1115"/>
        </w:rPr>
        <w:lastRenderedPageBreak/>
        <w:t>1</w:t>
      </w:r>
      <w:r>
        <w:rPr>
          <w:rStyle w:val="a7"/>
          <w:rFonts w:ascii="Times New Roman" w:hAnsi="Times New Roman" w:cs="Times New Roman"/>
          <w:b w:val="0"/>
          <w:color w:val="0F1115"/>
        </w:rPr>
        <w:t>.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城市格局的改变</w:t>
      </w:r>
      <w:r w:rsidR="005F4E6C" w:rsidRPr="00EF71CD">
        <w:rPr>
          <w:rFonts w:ascii="Times New Roman" w:hAnsi="Times New Roman" w:cs="Times New Roman"/>
          <w:color w:val="0F1115"/>
        </w:rPr>
        <w:t>：苏轼加固城防后，徐州城的布局发生了什么变化？新建的堤坝对城市发展有什么影响？</w:t>
      </w:r>
    </w:p>
    <w:p w14:paraId="61D1867C" w14:textId="7CB3F692" w:rsidR="005F4E6C" w:rsidRPr="00EF71CD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>
        <w:rPr>
          <w:rStyle w:val="a7"/>
          <w:rFonts w:ascii="Times New Roman" w:hAnsi="Times New Roman" w:cs="Times New Roman"/>
          <w:b w:val="0"/>
          <w:color w:val="0F1115"/>
        </w:rPr>
        <w:t>2.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黄楼的地标意义</w:t>
      </w:r>
      <w:r w:rsidR="005F4E6C" w:rsidRPr="00EF71CD">
        <w:rPr>
          <w:rFonts w:ascii="Times New Roman" w:hAnsi="Times New Roman" w:cs="Times New Roman"/>
          <w:color w:val="0F1115"/>
        </w:rPr>
        <w:t>：苏轼为什么要建黄</w:t>
      </w:r>
      <w:r w:rsidR="005F4E6C" w:rsidRPr="00EF71CD">
        <w:rPr>
          <w:rFonts w:cs="Times New Roman"/>
          <w:color w:val="0F1115"/>
        </w:rPr>
        <w:t>楼？“土实胜水”是什么意思？黄楼的位置有什么讲究？它成为徐州的</w:t>
      </w:r>
      <w:r w:rsidR="005F4E6C" w:rsidRPr="00EF71CD">
        <w:rPr>
          <w:rFonts w:ascii="Times New Roman" w:hAnsi="Times New Roman" w:cs="Times New Roman"/>
          <w:color w:val="0F1115"/>
        </w:rPr>
        <w:t>重要地标，说明了什么？</w:t>
      </w:r>
    </w:p>
    <w:p w14:paraId="60DA8418" w14:textId="0559243E" w:rsidR="005F4E6C" w:rsidRPr="0039319D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>
        <w:rPr>
          <w:rStyle w:val="a7"/>
          <w:b w:val="0"/>
        </w:rPr>
        <w:t>3.</w:t>
      </w:r>
      <w:r w:rsidR="005F4E6C" w:rsidRPr="00EF71CD">
        <w:rPr>
          <w:rStyle w:val="a7"/>
          <w:b w:val="0"/>
        </w:rPr>
        <w:t>长远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防洪</w:t>
      </w:r>
      <w:r w:rsidR="005F4E6C" w:rsidRPr="00EF71CD">
        <w:rPr>
          <w:rStyle w:val="a7"/>
          <w:b w:val="0"/>
        </w:rPr>
        <w:t>效益</w:t>
      </w:r>
      <w:r w:rsidR="005F4E6C" w:rsidRPr="00EF71CD">
        <w:rPr>
          <w:rFonts w:ascii="Times New Roman" w:hAnsi="Times New Roman" w:cs="Times New Roman"/>
          <w:color w:val="0F1115"/>
        </w:rPr>
        <w:t>：据记载，从苏轼治水到明代天启四年的五百多年间，徐州虽多次遭遇水患，但城池基本安然无恙。这说明了什么？苏轼的治水措施，对后世有什么</w:t>
      </w:r>
      <w:r w:rsidR="005F4E6C" w:rsidRPr="0039319D">
        <w:rPr>
          <w:rFonts w:ascii="Times New Roman" w:hAnsi="Times New Roman" w:cs="Times New Roman"/>
          <w:color w:val="0F1115"/>
        </w:rPr>
        <w:t>影响？</w:t>
      </w:r>
    </w:p>
    <w:p w14:paraId="3A0A7924" w14:textId="0B54E554" w:rsidR="005F4E6C" w:rsidRPr="00DD56FB" w:rsidRDefault="00FB63A2" w:rsidP="00DD56FB">
      <w:pPr>
        <w:widowControl/>
        <w:shd w:val="clear" w:color="auto" w:fill="FFFFFF"/>
        <w:spacing w:line="360" w:lineRule="auto"/>
        <w:ind w:firstLineChars="200" w:firstLine="482"/>
        <w:jc w:val="left"/>
        <w:outlineLvl w:val="2"/>
        <w:rPr>
          <w:rFonts w:ascii="Times New Roman" w:eastAsia="宋体" w:hAnsi="Times New Roman" w:cs="Times New Roman"/>
          <w:b/>
          <w:bCs/>
          <w:color w:val="0F1115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F1115"/>
          <w:sz w:val="24"/>
          <w:szCs w:val="24"/>
        </w:rPr>
        <w:t>3.5</w:t>
      </w:r>
      <w:r w:rsidR="005F4E6C" w:rsidRPr="00DD56FB">
        <w:rPr>
          <w:rFonts w:ascii="Times New Roman" w:eastAsia="宋体" w:hAnsi="Times New Roman" w:cs="Times New Roman"/>
          <w:b/>
          <w:bCs/>
          <w:color w:val="0F1115"/>
          <w:sz w:val="24"/>
          <w:szCs w:val="24"/>
        </w:rPr>
        <w:t>苏轼治水精神的当代启示</w:t>
      </w:r>
    </w:p>
    <w:p w14:paraId="3ED62D8C" w14:textId="77777777" w:rsidR="005F4E6C" w:rsidRPr="0039319D" w:rsidRDefault="005F4E6C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F1115"/>
          <w:sz w:val="24"/>
          <w:szCs w:val="24"/>
        </w:rPr>
      </w:pPr>
      <w:r w:rsidRPr="0039319D">
        <w:rPr>
          <w:rFonts w:ascii="Times New Roman" w:eastAsia="宋体" w:hAnsi="Times New Roman" w:cs="Times New Roman"/>
          <w:color w:val="0F1115"/>
          <w:sz w:val="24"/>
          <w:szCs w:val="24"/>
        </w:rPr>
        <w:t>苏轼在徐州治水过程中展现出的精神品质，至今仍值得我们学习：</w:t>
      </w:r>
    </w:p>
    <w:p w14:paraId="399E3B09" w14:textId="16ADEBE2" w:rsidR="005F4E6C" w:rsidRPr="00EF71CD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>
        <w:rPr>
          <w:rStyle w:val="a7"/>
          <w:rFonts w:ascii="Times New Roman" w:hAnsi="Times New Roman" w:cs="Times New Roman" w:hint="eastAsia"/>
          <w:b w:val="0"/>
          <w:color w:val="0F1115"/>
        </w:rPr>
        <w:t>1</w:t>
      </w:r>
      <w:r>
        <w:rPr>
          <w:rStyle w:val="a7"/>
          <w:rFonts w:ascii="Times New Roman" w:hAnsi="Times New Roman" w:cs="Times New Roman"/>
          <w:b w:val="0"/>
          <w:color w:val="0F1115"/>
        </w:rPr>
        <w:t>.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责任担当</w:t>
      </w:r>
      <w:r w:rsidR="005F4E6C" w:rsidRPr="00EF71CD">
        <w:rPr>
          <w:rFonts w:ascii="Times New Roman" w:hAnsi="Times New Roman" w:cs="Times New Roman"/>
          <w:b/>
          <w:color w:val="0F1115"/>
        </w:rPr>
        <w:t>：</w:t>
      </w:r>
      <w:r w:rsidR="005F4E6C" w:rsidRPr="00EF71CD">
        <w:rPr>
          <w:rFonts w:cs="Times New Roman"/>
          <w:color w:val="0F1115"/>
        </w:rPr>
        <w:t>“吾在是，水决不能败城”这句</w:t>
      </w:r>
      <w:r w:rsidR="005F4E6C" w:rsidRPr="00EF71CD">
        <w:rPr>
          <w:rFonts w:ascii="Times New Roman" w:hAnsi="Times New Roman" w:cs="Times New Roman"/>
          <w:color w:val="0F1115"/>
        </w:rPr>
        <w:t>话体现了怎样的担当精神？</w:t>
      </w:r>
    </w:p>
    <w:p w14:paraId="064BA6AF" w14:textId="7188ADF0" w:rsidR="005F4E6C" w:rsidRPr="00EF71CD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>
        <w:rPr>
          <w:rStyle w:val="a7"/>
          <w:rFonts w:ascii="Times New Roman" w:hAnsi="Times New Roman" w:cs="Times New Roman" w:hint="eastAsia"/>
          <w:b w:val="0"/>
          <w:color w:val="0F1115"/>
        </w:rPr>
        <w:t>2</w:t>
      </w:r>
      <w:r>
        <w:rPr>
          <w:rStyle w:val="a7"/>
          <w:rFonts w:ascii="Times New Roman" w:hAnsi="Times New Roman" w:cs="Times New Roman"/>
          <w:b w:val="0"/>
          <w:color w:val="0F1115"/>
        </w:rPr>
        <w:t>.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科学态度</w:t>
      </w:r>
      <w:r w:rsidR="005F4E6C" w:rsidRPr="00EF71CD">
        <w:rPr>
          <w:rFonts w:ascii="Times New Roman" w:hAnsi="Times New Roman" w:cs="Times New Roman"/>
          <w:b/>
          <w:color w:val="0F1115"/>
        </w:rPr>
        <w:t>：</w:t>
      </w:r>
      <w:r w:rsidR="005F4E6C" w:rsidRPr="00EF71CD">
        <w:rPr>
          <w:rFonts w:ascii="Times New Roman" w:hAnsi="Times New Roman" w:cs="Times New Roman"/>
          <w:color w:val="0F1115"/>
        </w:rPr>
        <w:t>苏轼在治水过程中是如何观察、分析、判断的？这体现了他怎样的科学精神？</w:t>
      </w:r>
    </w:p>
    <w:p w14:paraId="1F4635F5" w14:textId="608CB301" w:rsidR="005F4E6C" w:rsidRPr="00EF71CD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F1115"/>
        </w:rPr>
      </w:pPr>
      <w:r>
        <w:rPr>
          <w:rStyle w:val="a7"/>
          <w:rFonts w:ascii="Times New Roman" w:hAnsi="Times New Roman" w:cs="Times New Roman" w:hint="eastAsia"/>
          <w:b w:val="0"/>
          <w:color w:val="0F1115"/>
        </w:rPr>
        <w:t>3</w:t>
      </w:r>
      <w:r>
        <w:rPr>
          <w:rStyle w:val="a7"/>
          <w:rFonts w:ascii="Times New Roman" w:hAnsi="Times New Roman" w:cs="Times New Roman"/>
          <w:b w:val="0"/>
          <w:color w:val="0F1115"/>
        </w:rPr>
        <w:t>.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为民情怀</w:t>
      </w:r>
      <w:r w:rsidR="005F4E6C" w:rsidRPr="00EF71CD">
        <w:rPr>
          <w:rFonts w:ascii="Times New Roman" w:hAnsi="Times New Roman" w:cs="Times New Roman"/>
          <w:b/>
          <w:color w:val="0F1115"/>
        </w:rPr>
        <w:t>：</w:t>
      </w:r>
      <w:r w:rsidR="005F4E6C" w:rsidRPr="00EF71CD">
        <w:rPr>
          <w:rFonts w:ascii="Times New Roman" w:hAnsi="Times New Roman" w:cs="Times New Roman"/>
          <w:color w:val="0F1115"/>
        </w:rPr>
        <w:t>苏</w:t>
      </w:r>
      <w:r w:rsidR="005F4E6C" w:rsidRPr="00EF71CD">
        <w:rPr>
          <w:rFonts w:cs="Times New Roman"/>
          <w:color w:val="0F1115"/>
        </w:rPr>
        <w:t>轼“过家门而不入”</w:t>
      </w:r>
      <w:r w:rsidR="005F4E6C" w:rsidRPr="00EF71CD">
        <w:rPr>
          <w:rFonts w:ascii="Times New Roman" w:hAnsi="Times New Roman" w:cs="Times New Roman"/>
          <w:color w:val="0F1115"/>
        </w:rPr>
        <w:t>，一心为民，这种精神对我们有什么启发？</w:t>
      </w:r>
    </w:p>
    <w:p w14:paraId="6390BC30" w14:textId="52A38021" w:rsidR="005F4E6C" w:rsidRPr="00634EB1" w:rsidRDefault="00EF71CD" w:rsidP="00EF71C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cs="Times New Roman" w:hint="eastAsia"/>
          <w:color w:val="0F1115"/>
        </w:rPr>
      </w:pPr>
      <w:r>
        <w:rPr>
          <w:rStyle w:val="a7"/>
          <w:rFonts w:ascii="Times New Roman" w:hAnsi="Times New Roman" w:cs="Times New Roman" w:hint="eastAsia"/>
          <w:b w:val="0"/>
          <w:color w:val="0F1115"/>
        </w:rPr>
        <w:t>4</w:t>
      </w:r>
      <w:r>
        <w:rPr>
          <w:rStyle w:val="a7"/>
          <w:rFonts w:ascii="Times New Roman" w:hAnsi="Times New Roman" w:cs="Times New Roman"/>
          <w:b w:val="0"/>
          <w:color w:val="0F1115"/>
        </w:rPr>
        <w:t>.</w:t>
      </w:r>
      <w:r w:rsidR="005F4E6C" w:rsidRPr="00EF71CD">
        <w:rPr>
          <w:rStyle w:val="a7"/>
          <w:rFonts w:ascii="Times New Roman" w:hAnsi="Times New Roman" w:cs="Times New Roman"/>
          <w:b w:val="0"/>
          <w:color w:val="0F1115"/>
        </w:rPr>
        <w:t>人与自然的关系</w:t>
      </w:r>
      <w:r w:rsidR="005F4E6C" w:rsidRPr="00EF71CD">
        <w:rPr>
          <w:rFonts w:ascii="Times New Roman" w:hAnsi="Times New Roman" w:cs="Times New Roman"/>
          <w:b/>
          <w:color w:val="0F1115"/>
        </w:rPr>
        <w:t>：</w:t>
      </w:r>
      <w:r w:rsidR="005F4E6C" w:rsidRPr="00EF71CD">
        <w:rPr>
          <w:rFonts w:ascii="Times New Roman" w:hAnsi="Times New Roman" w:cs="Times New Roman"/>
          <w:color w:val="0F1115"/>
        </w:rPr>
        <w:t>苏轼既</w:t>
      </w:r>
      <w:proofErr w:type="gramStart"/>
      <w:r w:rsidR="005F4E6C" w:rsidRPr="00EF71CD">
        <w:rPr>
          <w:rFonts w:ascii="Times New Roman" w:hAnsi="Times New Roman" w:cs="Times New Roman"/>
          <w:color w:val="0F1115"/>
        </w:rPr>
        <w:t>尊重水</w:t>
      </w:r>
      <w:proofErr w:type="gramEnd"/>
      <w:r w:rsidR="005F4E6C" w:rsidRPr="00EF71CD">
        <w:rPr>
          <w:rFonts w:ascii="Times New Roman" w:hAnsi="Times New Roman" w:cs="Times New Roman"/>
          <w:color w:val="0F1115"/>
        </w:rPr>
        <w:t>的自然规律，又积极作为，</w:t>
      </w:r>
      <w:r w:rsidR="005F4E6C" w:rsidRPr="00EF71CD">
        <w:rPr>
          <w:rFonts w:cs="Times New Roman"/>
          <w:color w:val="0F1115"/>
        </w:rPr>
        <w:t>这种“人水和谐”的理念对我</w:t>
      </w:r>
      <w:r w:rsidR="005F4E6C" w:rsidRPr="00634EB1">
        <w:rPr>
          <w:rFonts w:cs="Times New Roman"/>
          <w:color w:val="0F1115"/>
        </w:rPr>
        <w:t>们今天有什么启示？</w:t>
      </w:r>
    </w:p>
    <w:p w14:paraId="42906284" w14:textId="6618A947" w:rsidR="00311842" w:rsidRPr="00DD56FB" w:rsidRDefault="00DD56FB" w:rsidP="00DD56FB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DD56FB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四、</w:t>
      </w:r>
      <w:r w:rsidR="00311842" w:rsidRPr="00DD56FB">
        <w:rPr>
          <w:rFonts w:ascii="Times New Roman" w:eastAsia="宋体" w:hAnsi="Times New Roman" w:cs="Times New Roman" w:hint="eastAsia"/>
          <w:b/>
          <w:bCs/>
          <w:color w:val="0F1115"/>
          <w:kern w:val="0"/>
          <w:sz w:val="24"/>
          <w:szCs w:val="24"/>
        </w:rPr>
        <w:t>研究目标</w:t>
      </w:r>
    </w:p>
    <w:p w14:paraId="38203D11" w14:textId="77777777" w:rsidR="00311842" w:rsidRPr="00DD56FB" w:rsidRDefault="00311842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D56FB">
        <w:rPr>
          <w:rFonts w:ascii="Times New Roman" w:eastAsia="宋体" w:hAnsi="Times New Roman" w:cs="Times New Roman"/>
          <w:sz w:val="24"/>
          <w:szCs w:val="24"/>
        </w:rPr>
        <w:t>本研究立足初中生地理学科知识（如河流地貌、水文特征、人与自然和谐共生等），以苏轼在徐州任职期间的治水实践为核心，明确以下研究目标，兼顾知识性、探究性和实践性，贴合初中生研究能力水平：</w:t>
      </w:r>
    </w:p>
    <w:p w14:paraId="47D38A38" w14:textId="2EC13D60" w:rsidR="00311842" w:rsidRPr="00EF71CD" w:rsidRDefault="00EF71CD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sz w:val="24"/>
          <w:szCs w:val="24"/>
        </w:rPr>
        <w:t>1</w:t>
      </w:r>
      <w:r>
        <w:rPr>
          <w:rFonts w:ascii="Times New Roman" w:eastAsia="宋体" w:hAnsi="Times New Roman" w:cs="Times New Roman"/>
          <w:bCs/>
          <w:sz w:val="24"/>
          <w:szCs w:val="24"/>
        </w:rPr>
        <w:t>.</w:t>
      </w:r>
      <w:r w:rsidR="00311842" w:rsidRPr="00EF71CD">
        <w:rPr>
          <w:rFonts w:ascii="Times New Roman" w:eastAsia="宋体" w:hAnsi="Times New Roman" w:cs="Times New Roman"/>
          <w:bCs/>
          <w:sz w:val="24"/>
          <w:szCs w:val="24"/>
        </w:rPr>
        <w:t>基础认知目标：</w:t>
      </w:r>
      <w:r w:rsidR="00311842" w:rsidRPr="00EF71CD">
        <w:rPr>
          <w:rFonts w:ascii="Times New Roman" w:eastAsia="宋体" w:hAnsi="Times New Roman" w:cs="Times New Roman"/>
          <w:sz w:val="24"/>
          <w:szCs w:val="24"/>
        </w:rPr>
        <w:t>了解苏轼在徐州治水的时代背景、核心治水事件（如抵御黄河洪水、修筑堤坝等），结合地理知识，明确徐州的河流分布、地形特点、气候对水文的影响，掌握治水实践相关的基础地理概念（如汛期、堤坝、径流调节等）。</w:t>
      </w:r>
    </w:p>
    <w:p w14:paraId="196A6668" w14:textId="60863CDC" w:rsidR="00311842" w:rsidRPr="00DD56FB" w:rsidRDefault="00EF71CD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sz w:val="24"/>
          <w:szCs w:val="24"/>
        </w:rPr>
        <w:t>2</w:t>
      </w:r>
      <w:r>
        <w:rPr>
          <w:rFonts w:ascii="Times New Roman" w:eastAsia="宋体" w:hAnsi="Times New Roman" w:cs="Times New Roman"/>
          <w:bCs/>
          <w:sz w:val="24"/>
          <w:szCs w:val="24"/>
        </w:rPr>
        <w:t>.</w:t>
      </w:r>
      <w:r w:rsidR="00311842" w:rsidRPr="00EF71CD">
        <w:rPr>
          <w:rFonts w:ascii="Times New Roman" w:eastAsia="宋体" w:hAnsi="Times New Roman" w:cs="Times New Roman"/>
          <w:bCs/>
          <w:sz w:val="24"/>
          <w:szCs w:val="24"/>
        </w:rPr>
        <w:t>核心探究目标：</w:t>
      </w:r>
      <w:r w:rsidR="00311842" w:rsidRPr="00DD56FB">
        <w:rPr>
          <w:rFonts w:ascii="Times New Roman" w:eastAsia="宋体" w:hAnsi="Times New Roman" w:cs="Times New Roman"/>
          <w:sz w:val="24"/>
          <w:szCs w:val="24"/>
        </w:rPr>
        <w:t>从地理视角分析苏轼徐州治水实践的合理性</w:t>
      </w:r>
      <w:r w:rsidR="00311842" w:rsidRPr="00DD56FB">
        <w:rPr>
          <w:rFonts w:ascii="Times New Roman" w:eastAsia="宋体" w:hAnsi="Times New Roman" w:cs="Times New Roman"/>
          <w:sz w:val="24"/>
          <w:szCs w:val="24"/>
        </w:rPr>
        <w:t>——</w:t>
      </w:r>
      <w:r w:rsidR="00311842" w:rsidRPr="00DD56FB">
        <w:rPr>
          <w:rFonts w:ascii="Times New Roman" w:eastAsia="宋体" w:hAnsi="Times New Roman" w:cs="Times New Roman"/>
          <w:sz w:val="24"/>
          <w:szCs w:val="24"/>
        </w:rPr>
        <w:t>探究其利用徐州地形、河流流向等自然地理条件选择治水方案的思路，分析气候、水文特征对治水实践的制约与推动作用，解读治水措施（如筑堤、疏河等）与当地地理环境的适配性。</w:t>
      </w:r>
    </w:p>
    <w:p w14:paraId="21E75204" w14:textId="71ADFAAE" w:rsidR="00311842" w:rsidRPr="00EF71CD" w:rsidRDefault="00EF71CD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>
        <w:rPr>
          <w:rFonts w:ascii="Times New Roman" w:eastAsia="宋体" w:hAnsi="Times New Roman" w:cs="Times New Roman"/>
          <w:bCs/>
          <w:sz w:val="24"/>
          <w:szCs w:val="24"/>
        </w:rPr>
        <w:t>.</w:t>
      </w:r>
      <w:r w:rsidR="00311842" w:rsidRPr="00EF71CD">
        <w:rPr>
          <w:rFonts w:ascii="Times New Roman" w:eastAsia="宋体" w:hAnsi="Times New Roman" w:cs="Times New Roman"/>
          <w:bCs/>
          <w:sz w:val="24"/>
          <w:szCs w:val="24"/>
        </w:rPr>
        <w:t>能力提升目标：</w:t>
      </w:r>
      <w:r w:rsidR="00311842" w:rsidRPr="00EF71CD">
        <w:rPr>
          <w:rFonts w:ascii="Times New Roman" w:eastAsia="宋体" w:hAnsi="Times New Roman" w:cs="Times New Roman"/>
          <w:sz w:val="24"/>
          <w:szCs w:val="24"/>
        </w:rPr>
        <w:t>通过搜集、整理苏轼治水相关史料和徐州地理资料，提升地理信息提取、分析与归纳能力；学会运用地理视角解读历史事件，初</w:t>
      </w:r>
      <w:r w:rsidR="00311842" w:rsidRPr="00EF71CD">
        <w:rPr>
          <w:rFonts w:ascii="宋体" w:eastAsia="宋体" w:hAnsi="宋体" w:cs="Times New Roman"/>
          <w:sz w:val="24"/>
          <w:szCs w:val="24"/>
        </w:rPr>
        <w:t>步建立“自然地理环境影响人类活动，人类活动可合理改造自然”的地</w:t>
      </w:r>
      <w:r w:rsidR="00311842" w:rsidRPr="00EF71CD">
        <w:rPr>
          <w:rFonts w:ascii="Times New Roman" w:eastAsia="宋体" w:hAnsi="Times New Roman" w:cs="Times New Roman"/>
          <w:sz w:val="24"/>
          <w:szCs w:val="24"/>
        </w:rPr>
        <w:t>理思维，培养探究历史与地理关联的兴趣。</w:t>
      </w:r>
    </w:p>
    <w:p w14:paraId="424219B4" w14:textId="7AA2CF69" w:rsidR="00311842" w:rsidRPr="00DD56FB" w:rsidRDefault="00EF71CD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sz w:val="24"/>
          <w:szCs w:val="24"/>
        </w:rPr>
        <w:lastRenderedPageBreak/>
        <w:t>4</w:t>
      </w:r>
      <w:r>
        <w:rPr>
          <w:rFonts w:ascii="Times New Roman" w:eastAsia="宋体" w:hAnsi="Times New Roman" w:cs="Times New Roman"/>
          <w:bCs/>
          <w:sz w:val="24"/>
          <w:szCs w:val="24"/>
        </w:rPr>
        <w:t>.</w:t>
      </w:r>
      <w:r w:rsidR="00311842" w:rsidRPr="00EF71CD">
        <w:rPr>
          <w:rFonts w:ascii="Times New Roman" w:eastAsia="宋体" w:hAnsi="Times New Roman" w:cs="Times New Roman"/>
          <w:bCs/>
          <w:sz w:val="24"/>
          <w:szCs w:val="24"/>
        </w:rPr>
        <w:t>情感与价值目标：</w:t>
      </w:r>
      <w:r w:rsidR="00311842" w:rsidRPr="00DD56FB">
        <w:rPr>
          <w:rFonts w:ascii="Times New Roman" w:eastAsia="宋体" w:hAnsi="Times New Roman" w:cs="Times New Roman"/>
          <w:sz w:val="24"/>
          <w:szCs w:val="24"/>
        </w:rPr>
        <w:t>感悟苏轼治水过程中尊重自然、因地制宜的实践智慧，体会古人应对自然灾害的聪明才智，树立人与自然和谐共生的地理观念，培养责任意识和探究精神，提升对地理学科与传统文化关联的认知。</w:t>
      </w:r>
    </w:p>
    <w:p w14:paraId="7CE0D558" w14:textId="134EE05C" w:rsidR="000F534E" w:rsidRPr="00DD56FB" w:rsidRDefault="00DD56FB" w:rsidP="00DD56FB">
      <w:pPr>
        <w:widowControl/>
        <w:shd w:val="clear" w:color="auto" w:fill="FFFFFF"/>
        <w:spacing w:beforeLines="50" w:before="156" w:afterLines="50" w:after="156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</w:pPr>
      <w:r w:rsidRPr="00DD56FB">
        <w:rPr>
          <w:rFonts w:ascii="Times New Roman" w:eastAsia="宋体" w:hAnsi="Times New Roman" w:cs="Times New Roman" w:hint="eastAsia"/>
          <w:b/>
          <w:bCs/>
          <w:color w:val="0F1115"/>
          <w:kern w:val="0"/>
          <w:sz w:val="24"/>
          <w:szCs w:val="24"/>
        </w:rPr>
        <w:t>五、</w:t>
      </w:r>
      <w:r w:rsidR="000F534E" w:rsidRPr="00DD56FB">
        <w:rPr>
          <w:rFonts w:ascii="Times New Roman" w:eastAsia="宋体" w:hAnsi="Times New Roman" w:cs="Times New Roman"/>
          <w:b/>
          <w:bCs/>
          <w:color w:val="0F1115"/>
          <w:kern w:val="0"/>
          <w:sz w:val="24"/>
          <w:szCs w:val="24"/>
        </w:rPr>
        <w:t>研究方法</w:t>
      </w:r>
    </w:p>
    <w:p w14:paraId="586591B2" w14:textId="77777777" w:rsidR="000F534E" w:rsidRPr="0039319D" w:rsidRDefault="000F534E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为了让研究既有趣又有收获，我们主要采用以下几种简单可行的方法：</w:t>
      </w:r>
    </w:p>
    <w:p w14:paraId="4B9335E7" w14:textId="4AA03417" w:rsidR="000F534E" w:rsidRPr="00FB63A2" w:rsidRDefault="00FB63A2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="000F534E" w:rsidRPr="00FB63A2">
        <w:rPr>
          <w:rFonts w:ascii="Times New Roman" w:eastAsia="宋体" w:hAnsi="Times New Roman" w:cs="Times New Roman"/>
          <w:sz w:val="24"/>
          <w:szCs w:val="24"/>
        </w:rPr>
        <w:t>文献查阅法</w:t>
      </w:r>
    </w:p>
    <w:p w14:paraId="6987A965" w14:textId="77777777" w:rsidR="000F534E" w:rsidRPr="0039319D" w:rsidRDefault="000F534E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通过阅读课本、历史读物、网络资料（如中国水利部官网、国家中小学智慧教育平台、权威历史网站等），收集关于苏轼在徐州治水的基本史实，比如洪水发生时间、苏轼采取了哪些措施、他写了哪些文章等。我们会优先选择有注释或白话翻译的古文材料，便于理解。</w:t>
      </w:r>
    </w:p>
    <w:p w14:paraId="147A76AA" w14:textId="3BBCBD73" w:rsidR="000F534E" w:rsidRPr="00FB63A2" w:rsidRDefault="00FB63A2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="000F534E" w:rsidRPr="00FB63A2">
        <w:rPr>
          <w:rFonts w:ascii="Times New Roman" w:eastAsia="宋体" w:hAnsi="Times New Roman" w:cs="Times New Roman"/>
          <w:sz w:val="24"/>
          <w:szCs w:val="24"/>
        </w:rPr>
        <w:t>地图分析法</w:t>
      </w:r>
    </w:p>
    <w:p w14:paraId="39270B9C" w14:textId="77777777" w:rsidR="000F534E" w:rsidRPr="0039319D" w:rsidRDefault="000F534E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利用现代地图（如百度地图、高德地图）和历史地图（如《中国历史地图集》北宋部分），对比古今徐州的地形、河流和城市位置。我们会重点观察：徐州地势高低如何？黄河、泗水怎么流经这里？苏轼修的堤坝可能在今天什么位置？通过画简易示意图，帮助理解地理环境与治水决策的关系。</w:t>
      </w:r>
    </w:p>
    <w:p w14:paraId="29F52DD3" w14:textId="226DA398" w:rsidR="000F534E" w:rsidRPr="00FB63A2" w:rsidRDefault="00FB63A2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="000F534E" w:rsidRPr="00FB63A2">
        <w:rPr>
          <w:rFonts w:ascii="Times New Roman" w:eastAsia="宋体" w:hAnsi="Times New Roman" w:cs="Times New Roman"/>
          <w:sz w:val="24"/>
          <w:szCs w:val="24"/>
        </w:rPr>
        <w:t>案例比较法</w:t>
      </w:r>
    </w:p>
    <w:p w14:paraId="3DEBBC70" w14:textId="77777777" w:rsidR="000F534E" w:rsidRPr="0039319D" w:rsidRDefault="000F534E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简单对比苏轼在徐州和其他地方（如杭州西湖疏浚）的治水做法，看看他在不同地方是不是用了不同的办法，</w:t>
      </w:r>
      <w:r w:rsidRPr="00775FE2">
        <w:rPr>
          <w:rFonts w:ascii="宋体" w:eastAsia="宋体" w:hAnsi="宋体" w:cs="Times New Roman"/>
          <w:sz w:val="24"/>
          <w:szCs w:val="24"/>
        </w:rPr>
        <w:t>从而体会“因地制宜”的意思</w:t>
      </w:r>
      <w:r w:rsidRPr="0039319D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17A8E4CA" w14:textId="5BC61084" w:rsidR="000F534E" w:rsidRPr="00FB63A2" w:rsidRDefault="00FB63A2" w:rsidP="005C67C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B63A2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="000F534E" w:rsidRPr="00FB63A2">
        <w:rPr>
          <w:rFonts w:ascii="Times New Roman" w:eastAsia="宋体" w:hAnsi="Times New Roman" w:cs="Times New Roman"/>
          <w:sz w:val="24"/>
          <w:szCs w:val="24"/>
        </w:rPr>
        <w:t>小组讨论与教师指导</w:t>
      </w:r>
    </w:p>
    <w:p w14:paraId="455DD387" w14:textId="03AC632A" w:rsidR="000F534E" w:rsidRPr="0039319D" w:rsidRDefault="000F534E" w:rsidP="00DD56F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9319D">
        <w:rPr>
          <w:rFonts w:ascii="Times New Roman" w:eastAsia="宋体" w:hAnsi="Times New Roman" w:cs="Times New Roman"/>
          <w:sz w:val="24"/>
          <w:szCs w:val="24"/>
        </w:rPr>
        <w:t>在</w:t>
      </w:r>
      <w:r w:rsidRPr="00775FE2">
        <w:rPr>
          <w:rFonts w:ascii="宋体" w:eastAsia="宋体" w:hAnsi="宋体" w:cs="Times New Roman"/>
          <w:sz w:val="24"/>
          <w:szCs w:val="24"/>
        </w:rPr>
        <w:t>资料整理和问题分析过程中，小组成员一起讨论疑问，比如“为什么洪水先淹东南角？”“木堤和石堤哪个更好？”。同时，请教历史和地理老师，帮助我们判断信息是否可靠、分析是否合理</w:t>
      </w:r>
      <w:r w:rsidRPr="0039319D">
        <w:rPr>
          <w:rFonts w:ascii="Times New Roman" w:eastAsia="宋体" w:hAnsi="Times New Roman" w:cs="Times New Roman"/>
          <w:sz w:val="24"/>
          <w:szCs w:val="24"/>
        </w:rPr>
        <w:t>。</w:t>
      </w:r>
    </w:p>
    <w:sectPr w:rsidR="000F534E" w:rsidRPr="0039319D" w:rsidSect="0039319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5CC1A" w14:textId="77777777" w:rsidR="000303B6" w:rsidRDefault="000303B6" w:rsidP="0072453A">
      <w:pPr>
        <w:rPr>
          <w:rFonts w:hint="eastAsia"/>
        </w:rPr>
      </w:pPr>
      <w:r>
        <w:separator/>
      </w:r>
    </w:p>
  </w:endnote>
  <w:endnote w:type="continuationSeparator" w:id="0">
    <w:p w14:paraId="64F98A0A" w14:textId="77777777" w:rsidR="000303B6" w:rsidRDefault="000303B6" w:rsidP="0072453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2F4E" w14:textId="77777777" w:rsidR="007D2144" w:rsidRDefault="007D2144">
    <w:pPr>
      <w:pStyle w:val="a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69343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E7D3FD" w14:textId="24C1C2DB" w:rsidR="007D2144" w:rsidRPr="00AD42CE" w:rsidRDefault="00A970DD" w:rsidP="00AD42CE">
        <w:pPr>
          <w:pStyle w:val="a5"/>
          <w:jc w:val="center"/>
          <w:rPr>
            <w:rFonts w:ascii="Times New Roman" w:hAnsi="Times New Roman" w:cs="Times New Roman" w:hint="eastAsia"/>
          </w:rPr>
        </w:pPr>
        <w:r w:rsidRPr="00AD42CE">
          <w:rPr>
            <w:rFonts w:ascii="Times New Roman" w:hAnsi="Times New Roman" w:cs="Times New Roman"/>
          </w:rPr>
          <w:fldChar w:fldCharType="begin"/>
        </w:r>
        <w:r w:rsidRPr="00AD42CE">
          <w:rPr>
            <w:rFonts w:ascii="Times New Roman" w:hAnsi="Times New Roman" w:cs="Times New Roman"/>
          </w:rPr>
          <w:instrText>PAGE   \* MERGEFORMAT</w:instrText>
        </w:r>
        <w:r w:rsidRPr="00AD42CE">
          <w:rPr>
            <w:rFonts w:ascii="Times New Roman" w:hAnsi="Times New Roman" w:cs="Times New Roman"/>
          </w:rPr>
          <w:fldChar w:fldCharType="separate"/>
        </w:r>
        <w:r w:rsidRPr="00AD42CE">
          <w:rPr>
            <w:rFonts w:ascii="Times New Roman" w:hAnsi="Times New Roman" w:cs="Times New Roman"/>
            <w:lang w:val="zh-CN"/>
          </w:rPr>
          <w:t>2</w:t>
        </w:r>
        <w:r w:rsidRPr="00AD42C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A018" w14:textId="77777777" w:rsidR="007D2144" w:rsidRDefault="007D2144">
    <w:pPr>
      <w:pStyle w:val="a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D571D" w14:textId="77777777" w:rsidR="000303B6" w:rsidRDefault="000303B6" w:rsidP="0072453A">
      <w:pPr>
        <w:rPr>
          <w:rFonts w:hint="eastAsia"/>
        </w:rPr>
      </w:pPr>
      <w:r>
        <w:separator/>
      </w:r>
    </w:p>
  </w:footnote>
  <w:footnote w:type="continuationSeparator" w:id="0">
    <w:p w14:paraId="2A9260B4" w14:textId="77777777" w:rsidR="000303B6" w:rsidRDefault="000303B6" w:rsidP="0072453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BC731" w14:textId="77777777" w:rsidR="007D2144" w:rsidRDefault="007D2144">
    <w:pPr>
      <w:pStyle w:val="a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D9F8" w14:textId="77777777" w:rsidR="007D2144" w:rsidRDefault="007D2144">
    <w:pPr>
      <w:pStyle w:val="a3"/>
      <w:pBdr>
        <w:bottom w:val="none" w:sz="0" w:space="0" w:color="auto"/>
      </w:pBdr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9917" w14:textId="77777777" w:rsidR="007D2144" w:rsidRDefault="007D2144">
    <w:pPr>
      <w:pStyle w:val="a3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66BB"/>
    <w:multiLevelType w:val="multilevel"/>
    <w:tmpl w:val="A4A4C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916C6"/>
    <w:multiLevelType w:val="multilevel"/>
    <w:tmpl w:val="67326BE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0"/>
        <w:szCs w:val="1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4B7679"/>
    <w:multiLevelType w:val="multilevel"/>
    <w:tmpl w:val="B296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41338D"/>
    <w:multiLevelType w:val="multilevel"/>
    <w:tmpl w:val="C072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27401F"/>
    <w:multiLevelType w:val="multilevel"/>
    <w:tmpl w:val="72EA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4060C2"/>
    <w:multiLevelType w:val="multilevel"/>
    <w:tmpl w:val="8656F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9D7A02"/>
    <w:multiLevelType w:val="multilevel"/>
    <w:tmpl w:val="BE54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9A499F"/>
    <w:multiLevelType w:val="multilevel"/>
    <w:tmpl w:val="5170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CC3D88"/>
    <w:multiLevelType w:val="multilevel"/>
    <w:tmpl w:val="849CC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192683"/>
    <w:multiLevelType w:val="multilevel"/>
    <w:tmpl w:val="760A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776956"/>
    <w:multiLevelType w:val="multilevel"/>
    <w:tmpl w:val="9C421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8077623">
    <w:abstractNumId w:val="9"/>
  </w:num>
  <w:num w:numId="2" w16cid:durableId="567807457">
    <w:abstractNumId w:val="7"/>
  </w:num>
  <w:num w:numId="3" w16cid:durableId="706295791">
    <w:abstractNumId w:val="1"/>
  </w:num>
  <w:num w:numId="4" w16cid:durableId="178352462">
    <w:abstractNumId w:val="2"/>
  </w:num>
  <w:num w:numId="5" w16cid:durableId="1311137827">
    <w:abstractNumId w:val="6"/>
  </w:num>
  <w:num w:numId="6" w16cid:durableId="1082218388">
    <w:abstractNumId w:val="5"/>
  </w:num>
  <w:num w:numId="7" w16cid:durableId="17199337">
    <w:abstractNumId w:val="0"/>
  </w:num>
  <w:num w:numId="8" w16cid:durableId="1380058070">
    <w:abstractNumId w:val="10"/>
  </w:num>
  <w:num w:numId="9" w16cid:durableId="30569587">
    <w:abstractNumId w:val="8"/>
  </w:num>
  <w:num w:numId="10" w16cid:durableId="637226247">
    <w:abstractNumId w:val="3"/>
  </w:num>
  <w:num w:numId="11" w16cid:durableId="464140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EB"/>
    <w:rsid w:val="00014764"/>
    <w:rsid w:val="000303B6"/>
    <w:rsid w:val="0005074D"/>
    <w:rsid w:val="00071F89"/>
    <w:rsid w:val="000D59C6"/>
    <w:rsid w:val="000F534E"/>
    <w:rsid w:val="00102F79"/>
    <w:rsid w:val="00137AF7"/>
    <w:rsid w:val="0017562E"/>
    <w:rsid w:val="001B2DA4"/>
    <w:rsid w:val="0021425C"/>
    <w:rsid w:val="00222434"/>
    <w:rsid w:val="002366CF"/>
    <w:rsid w:val="00285790"/>
    <w:rsid w:val="00311842"/>
    <w:rsid w:val="003547DC"/>
    <w:rsid w:val="0039319D"/>
    <w:rsid w:val="003A002A"/>
    <w:rsid w:val="00425512"/>
    <w:rsid w:val="00454FE0"/>
    <w:rsid w:val="00466C0D"/>
    <w:rsid w:val="0049366A"/>
    <w:rsid w:val="004B7FD1"/>
    <w:rsid w:val="00542A82"/>
    <w:rsid w:val="00566BC2"/>
    <w:rsid w:val="00571EFF"/>
    <w:rsid w:val="00576B23"/>
    <w:rsid w:val="00590CDA"/>
    <w:rsid w:val="005C67CB"/>
    <w:rsid w:val="005C6A3E"/>
    <w:rsid w:val="005D40CA"/>
    <w:rsid w:val="005E5BB6"/>
    <w:rsid w:val="005F4E6C"/>
    <w:rsid w:val="00616927"/>
    <w:rsid w:val="00634EB1"/>
    <w:rsid w:val="00654009"/>
    <w:rsid w:val="00671FA1"/>
    <w:rsid w:val="006757D1"/>
    <w:rsid w:val="00681C6C"/>
    <w:rsid w:val="00713E68"/>
    <w:rsid w:val="0072453A"/>
    <w:rsid w:val="0072730B"/>
    <w:rsid w:val="00746C7B"/>
    <w:rsid w:val="00775FE2"/>
    <w:rsid w:val="0078292E"/>
    <w:rsid w:val="00783CED"/>
    <w:rsid w:val="007D2144"/>
    <w:rsid w:val="00832B3F"/>
    <w:rsid w:val="008350FE"/>
    <w:rsid w:val="008364DA"/>
    <w:rsid w:val="00854440"/>
    <w:rsid w:val="008641E9"/>
    <w:rsid w:val="00871F38"/>
    <w:rsid w:val="008808FD"/>
    <w:rsid w:val="0088342D"/>
    <w:rsid w:val="008B508D"/>
    <w:rsid w:val="008F0D35"/>
    <w:rsid w:val="009574BA"/>
    <w:rsid w:val="00977323"/>
    <w:rsid w:val="009B5D11"/>
    <w:rsid w:val="00A27CE5"/>
    <w:rsid w:val="00A729D4"/>
    <w:rsid w:val="00A970DD"/>
    <w:rsid w:val="00AD42CE"/>
    <w:rsid w:val="00AD767F"/>
    <w:rsid w:val="00AF056E"/>
    <w:rsid w:val="00B458BA"/>
    <w:rsid w:val="00B566B4"/>
    <w:rsid w:val="00B60131"/>
    <w:rsid w:val="00BB4677"/>
    <w:rsid w:val="00C04792"/>
    <w:rsid w:val="00C73148"/>
    <w:rsid w:val="00DD56FB"/>
    <w:rsid w:val="00DD6B61"/>
    <w:rsid w:val="00E41AF6"/>
    <w:rsid w:val="00E82D20"/>
    <w:rsid w:val="00E973CB"/>
    <w:rsid w:val="00EE6037"/>
    <w:rsid w:val="00EF0F62"/>
    <w:rsid w:val="00EF1A61"/>
    <w:rsid w:val="00EF71CD"/>
    <w:rsid w:val="00F13BA3"/>
    <w:rsid w:val="00F36DEB"/>
    <w:rsid w:val="00F43B74"/>
    <w:rsid w:val="00F46895"/>
    <w:rsid w:val="00F53D36"/>
    <w:rsid w:val="00F700C6"/>
    <w:rsid w:val="00FB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EB302"/>
  <w15:chartTrackingRefBased/>
  <w15:docId w15:val="{9E545F18-B8AF-478B-A33F-73AFF17E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144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F4E6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F4E6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45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4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453A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5F4E6C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5F4E6C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ds-markdown-paragraph">
    <w:name w:val="ds-markdown-paragraph"/>
    <w:basedOn w:val="a"/>
    <w:rsid w:val="005F4E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5F4E6C"/>
    <w:rPr>
      <w:b/>
      <w:bCs/>
    </w:rPr>
  </w:style>
  <w:style w:type="paragraph" w:styleId="a8">
    <w:name w:val="List Paragraph"/>
    <w:basedOn w:val="a"/>
    <w:uiPriority w:val="34"/>
    <w:qFormat/>
    <w:rsid w:val="00B566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3149</Words>
  <Characters>3181</Characters>
  <Application>Microsoft Office Word</Application>
  <DocSecurity>0</DocSecurity>
  <Lines>122</Lines>
  <Paragraphs>91</Paragraphs>
  <ScaleCrop>false</ScaleCrop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MQB CUMT</cp:lastModifiedBy>
  <cp:revision>98</cp:revision>
  <dcterms:created xsi:type="dcterms:W3CDTF">2026-02-15T12:03:00Z</dcterms:created>
  <dcterms:modified xsi:type="dcterms:W3CDTF">2026-03-08T12:23:00Z</dcterms:modified>
</cp:coreProperties>
</file>